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E428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C047B11" w:rsidR="007D1E76" w:rsidRPr="00E74967" w:rsidRDefault="000900F6" w:rsidP="00F067C8">
      <w:pPr>
        <w:tabs>
          <w:tab w:val="left" w:leader="underscore" w:pos="9639"/>
        </w:tabs>
        <w:spacing w:after="0" w:line="240" w:lineRule="auto"/>
        <w:jc w:val="center"/>
        <w:rPr>
          <w:rFonts w:cs="Calibri"/>
        </w:rPr>
      </w:pPr>
      <w:r>
        <w:rPr>
          <w:rFonts w:cs="Calibri"/>
        </w:rPr>
        <w:t>3</w:t>
      </w:r>
      <w:r w:rsidR="00E31822">
        <w:rPr>
          <w:rFonts w:cs="Calibri"/>
        </w:rPr>
        <w:t>0</w:t>
      </w:r>
      <w:r>
        <w:rPr>
          <w:rFonts w:cs="Calibri"/>
        </w:rPr>
        <w:t>-</w:t>
      </w:r>
      <w:r w:rsidR="00207DD6">
        <w:rPr>
          <w:rFonts w:cs="Calibri"/>
        </w:rPr>
        <w:t>0</w:t>
      </w:r>
      <w:r w:rsidR="00EC497C">
        <w:rPr>
          <w:rFonts w:cs="Calibri"/>
        </w:rPr>
        <w:t>9</w:t>
      </w:r>
      <w:r>
        <w:rPr>
          <w:rFonts w:cs="Calibri"/>
        </w:rPr>
        <w:t>-202</w:t>
      </w:r>
      <w:r w:rsidR="00207DD6">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FC310E2" w14:textId="57E5E83F" w:rsidR="00516100" w:rsidRPr="00516100" w:rsidRDefault="00F46719" w:rsidP="008167F3">
          <w:pPr>
            <w:pStyle w:val="TtuloTDC"/>
            <w:rPr>
              <w:lang w:val="es-ES"/>
            </w:rPr>
          </w:pPr>
          <w:r>
            <w:rPr>
              <w:lang w:val="es-ES"/>
            </w:rPr>
            <w:t>Contenido</w:t>
          </w:r>
        </w:p>
        <w:p w14:paraId="1A37D15B" w14:textId="2513D48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A6756CA" w14:textId="169CAA15"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19796F35" w14:textId="0E520108"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10A41">
              <w:rPr>
                <w:noProof/>
                <w:webHidden/>
              </w:rPr>
              <w:t>2</w:t>
            </w:r>
            <w:r w:rsidR="005F51CC">
              <w:rPr>
                <w:noProof/>
                <w:webHidden/>
              </w:rPr>
              <w:fldChar w:fldCharType="end"/>
            </w:r>
          </w:hyperlink>
        </w:p>
        <w:p w14:paraId="62AC0657" w14:textId="06D09F43"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10A41">
              <w:rPr>
                <w:noProof/>
                <w:webHidden/>
              </w:rPr>
              <w:t>3</w:t>
            </w:r>
            <w:r w:rsidR="005F51CC">
              <w:rPr>
                <w:noProof/>
                <w:webHidden/>
              </w:rPr>
              <w:fldChar w:fldCharType="end"/>
            </w:r>
          </w:hyperlink>
        </w:p>
        <w:p w14:paraId="7C7C1962" w14:textId="51763190"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10A41">
              <w:rPr>
                <w:noProof/>
                <w:webHidden/>
              </w:rPr>
              <w:t>4</w:t>
            </w:r>
            <w:r w:rsidR="005F51CC">
              <w:rPr>
                <w:noProof/>
                <w:webHidden/>
              </w:rPr>
              <w:fldChar w:fldCharType="end"/>
            </w:r>
          </w:hyperlink>
        </w:p>
        <w:p w14:paraId="3FE6C661" w14:textId="5D4631C8"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10A41">
              <w:rPr>
                <w:noProof/>
                <w:webHidden/>
              </w:rPr>
              <w:t>5</w:t>
            </w:r>
            <w:r w:rsidR="005F51CC">
              <w:rPr>
                <w:noProof/>
                <w:webHidden/>
              </w:rPr>
              <w:fldChar w:fldCharType="end"/>
            </w:r>
          </w:hyperlink>
        </w:p>
        <w:p w14:paraId="135541CC" w14:textId="75487898"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10A41">
              <w:rPr>
                <w:noProof/>
                <w:webHidden/>
              </w:rPr>
              <w:t>6</w:t>
            </w:r>
            <w:r w:rsidR="005F51CC">
              <w:rPr>
                <w:noProof/>
                <w:webHidden/>
              </w:rPr>
              <w:fldChar w:fldCharType="end"/>
            </w:r>
          </w:hyperlink>
        </w:p>
        <w:p w14:paraId="48C9D852" w14:textId="64A049EE"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27C97E3" w14:textId="5E1D79BF"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CD33F0">
              <w:rPr>
                <w:noProof/>
                <w:webHidden/>
              </w:rPr>
              <w:t>8</w:t>
            </w:r>
          </w:hyperlink>
        </w:p>
        <w:p w14:paraId="00DB87A1" w14:textId="7EB55924"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10A41">
              <w:rPr>
                <w:noProof/>
                <w:webHidden/>
              </w:rPr>
              <w:t>7</w:t>
            </w:r>
            <w:r w:rsidR="005F51CC">
              <w:rPr>
                <w:noProof/>
                <w:webHidden/>
              </w:rPr>
              <w:fldChar w:fldCharType="end"/>
            </w:r>
          </w:hyperlink>
        </w:p>
        <w:p w14:paraId="00EEECC2" w14:textId="7077BDF0"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8FD7A9A" w14:textId="752DAFE7"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5F55527F" w14:textId="555F8C90"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10A41">
              <w:rPr>
                <w:noProof/>
                <w:webHidden/>
              </w:rPr>
              <w:t>8</w:t>
            </w:r>
            <w:r w:rsidR="005F51CC">
              <w:rPr>
                <w:noProof/>
                <w:webHidden/>
              </w:rPr>
              <w:fldChar w:fldCharType="end"/>
            </w:r>
          </w:hyperlink>
        </w:p>
        <w:p w14:paraId="674ABB69" w14:textId="19270D65"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r w:rsidR="00301640">
            <w:rPr>
              <w:noProof/>
            </w:rPr>
            <w:t>9</w:t>
          </w:r>
        </w:p>
        <w:p w14:paraId="39048CDA" w14:textId="0A966831"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CD33F0">
              <w:rPr>
                <w:noProof/>
                <w:webHidden/>
              </w:rPr>
              <w:t>……9</w:t>
            </w:r>
          </w:hyperlink>
        </w:p>
        <w:p w14:paraId="7E9C5BA3" w14:textId="5ECE63ED" w:rsidR="005F51CC" w:rsidRDefault="007E428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10A41">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A1734" w14:textId="77777777" w:rsidR="00D12B13" w:rsidRPr="00D12B13" w:rsidRDefault="00D12B13" w:rsidP="00CB41C4">
      <w:pPr>
        <w:tabs>
          <w:tab w:val="left" w:leader="underscore" w:pos="9639"/>
        </w:tabs>
        <w:spacing w:after="0" w:line="240" w:lineRule="auto"/>
        <w:jc w:val="both"/>
        <w:rPr>
          <w:rFonts w:cs="Calibri"/>
          <w:u w:val="single"/>
        </w:rPr>
      </w:pPr>
      <w:r w:rsidRPr="00D12B13">
        <w:rPr>
          <w:rFonts w:cs="Calibri"/>
          <w:u w:val="single"/>
        </w:rPr>
        <w:t>25-NOVIEMBRE-1988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7D3A2265" w:rsidR="007D1E76" w:rsidRPr="00D12B13" w:rsidRDefault="00D12B13" w:rsidP="00CB41C4">
      <w:pPr>
        <w:tabs>
          <w:tab w:val="left" w:leader="underscore" w:pos="9639"/>
        </w:tabs>
        <w:spacing w:after="0" w:line="240" w:lineRule="auto"/>
        <w:jc w:val="both"/>
        <w:rPr>
          <w:rFonts w:cs="Calibri"/>
          <w:u w:val="single"/>
        </w:rPr>
      </w:pPr>
      <w:r w:rsidRPr="00D12B13">
        <w:rPr>
          <w:rFonts w:cs="Calibri"/>
          <w:u w:val="single"/>
        </w:rPr>
        <w:t xml:space="preserve">DIRECCION: </w:t>
      </w:r>
      <w:r w:rsidR="00D224C8">
        <w:rPr>
          <w:rFonts w:cs="Calibri"/>
          <w:u w:val="single"/>
        </w:rPr>
        <w:t>C.D. Daniela Paniagua Flores</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ED0A3BD" w14:textId="6D6D10DF" w:rsidR="004F2159" w:rsidRPr="00924F01" w:rsidRDefault="004F2159" w:rsidP="004F2159">
      <w:pPr>
        <w:spacing w:after="0" w:line="240" w:lineRule="auto"/>
        <w:jc w:val="both"/>
        <w:rPr>
          <w:rFonts w:eastAsia="Times New Roman" w:cs="Calibri"/>
          <w:color w:val="000000"/>
        </w:rPr>
      </w:pPr>
      <w:r w:rsidRPr="00924F01">
        <w:rPr>
          <w:rFonts w:ascii="Times New Roman" w:hAnsi="Times New Roman"/>
          <w:sz w:val="24"/>
          <w:szCs w:val="24"/>
          <w:u w:val="single"/>
        </w:rPr>
        <w:t>Funciona en base a Subsidio Municipal el cual asciende a 12 ministraciones que comprenden del 1 de E</w:t>
      </w:r>
      <w:r>
        <w:rPr>
          <w:rFonts w:ascii="Times New Roman" w:hAnsi="Times New Roman"/>
          <w:sz w:val="24"/>
          <w:szCs w:val="24"/>
          <w:u w:val="single"/>
        </w:rPr>
        <w:t>nero al 31 de Diciembre del 202</w:t>
      </w:r>
      <w:r w:rsidR="00207DD6">
        <w:rPr>
          <w:rFonts w:ascii="Times New Roman" w:hAnsi="Times New Roman"/>
          <w:sz w:val="24"/>
          <w:szCs w:val="24"/>
          <w:u w:val="single"/>
        </w:rPr>
        <w:t>5</w:t>
      </w:r>
      <w:r>
        <w:rPr>
          <w:rFonts w:ascii="Times New Roman" w:hAnsi="Times New Roman"/>
          <w:sz w:val="24"/>
          <w:szCs w:val="24"/>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7813847" w:rsidR="007D1E76" w:rsidRDefault="004F2159" w:rsidP="00CB41C4">
      <w:pPr>
        <w:tabs>
          <w:tab w:val="left" w:leader="underscore" w:pos="9639"/>
        </w:tabs>
        <w:spacing w:after="0" w:line="240" w:lineRule="auto"/>
        <w:jc w:val="both"/>
        <w:rPr>
          <w:rFonts w:cs="Calibri"/>
          <w:u w:val="single"/>
        </w:rPr>
      </w:pPr>
      <w:r w:rsidRPr="004F2159">
        <w:rPr>
          <w:rFonts w:cs="Calibri"/>
          <w:u w:val="single"/>
        </w:rPr>
        <w:t xml:space="preserve">Ciudadanía más vulnerable </w:t>
      </w:r>
    </w:p>
    <w:p w14:paraId="2358CB72" w14:textId="77777777" w:rsidR="004F2159" w:rsidRPr="004F2159" w:rsidRDefault="004F2159" w:rsidP="00CB41C4">
      <w:pPr>
        <w:tabs>
          <w:tab w:val="left" w:leader="underscore" w:pos="9639"/>
        </w:tabs>
        <w:spacing w:after="0" w:line="240" w:lineRule="auto"/>
        <w:jc w:val="both"/>
        <w:rPr>
          <w:rFonts w:cs="Calibri"/>
          <w:u w:val="single"/>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C2A1F1" w14:textId="1C083420" w:rsidR="004F2159" w:rsidRDefault="004F2159" w:rsidP="00CB41C4">
      <w:pPr>
        <w:tabs>
          <w:tab w:val="left" w:leader="underscore" w:pos="9639"/>
        </w:tabs>
        <w:spacing w:after="0" w:line="240" w:lineRule="auto"/>
        <w:jc w:val="both"/>
        <w:rPr>
          <w:rFonts w:cs="Calibri"/>
        </w:rPr>
      </w:pPr>
      <w:r w:rsidRPr="00924F01">
        <w:rPr>
          <w:rFonts w:ascii="Times New Roman" w:hAnsi="Times New Roman"/>
          <w:sz w:val="24"/>
          <w:szCs w:val="24"/>
          <w:u w:val="single"/>
        </w:rPr>
        <w:t>La búsqueda de las personas en la sociedad que realmente necesiten el apoyo, así como, fomentar el desarrollo integral de la familia</w:t>
      </w:r>
      <w:r>
        <w:rPr>
          <w:rFonts w:ascii="Times New Roman" w:hAnsi="Times New Roman"/>
          <w:sz w:val="24"/>
          <w:szCs w:val="24"/>
          <w:u w:val="single"/>
        </w:rPr>
        <w:t>.</w:t>
      </w:r>
    </w:p>
    <w:p w14:paraId="699C7BC5" w14:textId="77777777" w:rsidR="004F2159" w:rsidRDefault="004F2159" w:rsidP="00CB41C4">
      <w:pPr>
        <w:tabs>
          <w:tab w:val="left" w:leader="underscore" w:pos="9639"/>
        </w:tabs>
        <w:spacing w:after="0" w:line="240" w:lineRule="auto"/>
        <w:jc w:val="both"/>
        <w:rPr>
          <w:rFonts w:cs="Calibri"/>
        </w:rPr>
      </w:pPr>
    </w:p>
    <w:p w14:paraId="2D21CE61" w14:textId="39AAF3C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207DD6">
        <w:rPr>
          <w:rFonts w:cs="Calibri"/>
        </w:rPr>
        <w:t>5</w:t>
      </w:r>
      <w:r w:rsidRPr="00E74967">
        <w:rPr>
          <w:rFonts w:cs="Calibri"/>
        </w:rPr>
        <w:t>).</w:t>
      </w:r>
    </w:p>
    <w:p w14:paraId="04F7186A" w14:textId="71B5526E" w:rsidR="007D1E76" w:rsidRPr="004F2159" w:rsidRDefault="004F2159" w:rsidP="004F2159">
      <w:pPr>
        <w:tabs>
          <w:tab w:val="left" w:leader="underscore" w:pos="9639"/>
        </w:tabs>
        <w:spacing w:after="0" w:line="240" w:lineRule="auto"/>
        <w:jc w:val="center"/>
        <w:rPr>
          <w:rFonts w:cs="Calibri"/>
          <w:u w:val="single"/>
        </w:rPr>
      </w:pPr>
      <w:r w:rsidRPr="004F2159">
        <w:rPr>
          <w:rFonts w:cs="Calibri"/>
          <w:u w:val="single"/>
        </w:rPr>
        <w:t>Enero a Diciembre 202</w:t>
      </w:r>
      <w:r w:rsidR="00207DD6">
        <w:rPr>
          <w:rFonts w:cs="Calibri"/>
          <w:u w:val="single"/>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3EDD353" w14:textId="4203CAA9" w:rsidR="004F2159" w:rsidRDefault="004F2159" w:rsidP="00CB41C4">
      <w:pPr>
        <w:tabs>
          <w:tab w:val="left" w:leader="underscore" w:pos="9639"/>
        </w:tabs>
        <w:spacing w:after="0" w:line="240" w:lineRule="auto"/>
        <w:jc w:val="both"/>
        <w:rPr>
          <w:rFonts w:cs="Calibri"/>
        </w:rPr>
      </w:pPr>
      <w:r>
        <w:rPr>
          <w:rFonts w:cs="Calibri"/>
        </w:rPr>
        <w:t xml:space="preserve">Persona Moral sin Fines de Lucro. </w:t>
      </w:r>
    </w:p>
    <w:p w14:paraId="56B24BE2" w14:textId="77777777" w:rsidR="004F2159" w:rsidRDefault="004F2159" w:rsidP="00CB41C4">
      <w:pPr>
        <w:tabs>
          <w:tab w:val="left" w:leader="underscore" w:pos="9639"/>
        </w:tabs>
        <w:spacing w:after="0" w:line="240" w:lineRule="auto"/>
        <w:jc w:val="both"/>
        <w:rPr>
          <w:rFonts w:cs="Calibri"/>
        </w:rPr>
      </w:pPr>
    </w:p>
    <w:p w14:paraId="15948964" w14:textId="25D0CF6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9A6C380" w14:textId="77777777" w:rsidR="004F2159" w:rsidRDefault="004F2159" w:rsidP="00CB41C4">
      <w:pPr>
        <w:tabs>
          <w:tab w:val="left" w:leader="underscore" w:pos="9639"/>
        </w:tabs>
        <w:spacing w:after="0" w:line="240" w:lineRule="auto"/>
        <w:jc w:val="both"/>
        <w:rPr>
          <w:rFonts w:cs="Calibri"/>
        </w:rPr>
      </w:pPr>
    </w:p>
    <w:p w14:paraId="74886FD6" w14:textId="77777777" w:rsidR="001E6D32" w:rsidRDefault="001E6D32" w:rsidP="001E6D32">
      <w:pPr>
        <w:numPr>
          <w:ilvl w:val="0"/>
          <w:numId w:val="2"/>
        </w:numPr>
        <w:spacing w:after="0"/>
        <w:jc w:val="both"/>
      </w:pPr>
      <w:r>
        <w:t>Retenciones del impuesto sobre la renta por sueldos y salarios</w:t>
      </w:r>
    </w:p>
    <w:p w14:paraId="313762FF" w14:textId="77777777" w:rsidR="001E6D32" w:rsidRDefault="001E6D32" w:rsidP="001E6D32">
      <w:pPr>
        <w:numPr>
          <w:ilvl w:val="0"/>
          <w:numId w:val="2"/>
        </w:numPr>
        <w:spacing w:after="0"/>
        <w:jc w:val="both"/>
      </w:pPr>
      <w:r>
        <w:t>Retenciones del impuesto sobre la renta por servicios profesionales.</w:t>
      </w:r>
    </w:p>
    <w:p w14:paraId="34DDAD06" w14:textId="77777777" w:rsidR="001E6D32" w:rsidRDefault="001E6D32" w:rsidP="001E6D32">
      <w:pPr>
        <w:numPr>
          <w:ilvl w:val="0"/>
          <w:numId w:val="2"/>
        </w:numPr>
        <w:spacing w:after="0"/>
        <w:jc w:val="both"/>
      </w:pPr>
      <w:r>
        <w:t>Retenciones del Impuesto Sobre la Renta por Régimen Simplificado de Confianza.</w:t>
      </w:r>
    </w:p>
    <w:p w14:paraId="37439799"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Impuesto  Sobre Nómina</w:t>
      </w:r>
    </w:p>
    <w:p w14:paraId="371B88F2"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366186E1" w14:textId="77777777" w:rsidR="001E6D32" w:rsidRPr="002D7D58" w:rsidRDefault="001E6D32" w:rsidP="001E6D32">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4DB44153" w14:textId="77777777" w:rsidR="004F2159" w:rsidRDefault="004F2159" w:rsidP="00CB41C4">
      <w:pPr>
        <w:tabs>
          <w:tab w:val="left" w:leader="underscore" w:pos="9639"/>
        </w:tabs>
        <w:spacing w:after="0" w:line="240" w:lineRule="auto"/>
        <w:jc w:val="both"/>
        <w:rPr>
          <w:rFonts w:cs="Calibri"/>
        </w:rPr>
      </w:pPr>
    </w:p>
    <w:p w14:paraId="6EB77A6D" w14:textId="645C8DA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BB89804" w:rsidR="007D1E76" w:rsidRDefault="007D1E76" w:rsidP="006C789F">
      <w:pPr>
        <w:tabs>
          <w:tab w:val="left" w:leader="underscore" w:pos="9639"/>
        </w:tabs>
        <w:spacing w:after="0" w:line="240" w:lineRule="auto"/>
        <w:ind w:firstLine="708"/>
        <w:jc w:val="both"/>
        <w:rPr>
          <w:rFonts w:cs="Calibri"/>
        </w:rPr>
      </w:pPr>
      <w:r w:rsidRPr="00E74967">
        <w:rPr>
          <w:rFonts w:cs="Calibri"/>
        </w:rPr>
        <w:t>*Anexar organigrama de la entidad.</w:t>
      </w:r>
    </w:p>
    <w:p w14:paraId="2EA8E343" w14:textId="1DE0B8EA" w:rsidR="008167F3" w:rsidRDefault="00510B64" w:rsidP="00CB41C4">
      <w:pPr>
        <w:tabs>
          <w:tab w:val="left" w:leader="underscore" w:pos="9639"/>
        </w:tabs>
        <w:spacing w:after="0" w:line="240" w:lineRule="auto"/>
        <w:jc w:val="both"/>
        <w:rPr>
          <w:rFonts w:cs="Calibri"/>
        </w:rPr>
      </w:pPr>
      <w:r>
        <w:rPr>
          <w:noProof/>
        </w:rPr>
        <w:drawing>
          <wp:anchor distT="0" distB="0" distL="114300" distR="114300" simplePos="0" relativeHeight="251659264" behindDoc="1" locked="0" layoutInCell="1" allowOverlap="1" wp14:anchorId="66C7F931" wp14:editId="3AFF80CC">
            <wp:simplePos x="0" y="0"/>
            <wp:positionH relativeFrom="margin">
              <wp:posOffset>457200</wp:posOffset>
            </wp:positionH>
            <wp:positionV relativeFrom="paragraph">
              <wp:posOffset>10160</wp:posOffset>
            </wp:positionV>
            <wp:extent cx="4023360" cy="4472538"/>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998" t="21726" r="35221" b="15510"/>
                    <a:stretch/>
                  </pic:blipFill>
                  <pic:spPr bwMode="auto">
                    <a:xfrm>
                      <a:off x="0" y="0"/>
                      <a:ext cx="4023360" cy="4472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0FBA2F" w14:textId="00665A85" w:rsidR="008167F3" w:rsidRDefault="008167F3" w:rsidP="00CB41C4">
      <w:pPr>
        <w:tabs>
          <w:tab w:val="left" w:leader="underscore" w:pos="9639"/>
        </w:tabs>
        <w:spacing w:after="0" w:line="240" w:lineRule="auto"/>
        <w:jc w:val="both"/>
        <w:rPr>
          <w:rFonts w:cs="Calibri"/>
        </w:rPr>
      </w:pPr>
    </w:p>
    <w:p w14:paraId="71AB5D31" w14:textId="6781EF89" w:rsidR="008167F3" w:rsidRDefault="008167F3" w:rsidP="00CB41C4">
      <w:pPr>
        <w:tabs>
          <w:tab w:val="left" w:leader="underscore" w:pos="9639"/>
        </w:tabs>
        <w:spacing w:after="0" w:line="240" w:lineRule="auto"/>
        <w:jc w:val="both"/>
        <w:rPr>
          <w:rFonts w:cs="Calibri"/>
        </w:rPr>
      </w:pPr>
    </w:p>
    <w:p w14:paraId="73696DC2" w14:textId="4B5C74E8" w:rsidR="00510B64" w:rsidRDefault="00510B64" w:rsidP="00CB41C4">
      <w:pPr>
        <w:tabs>
          <w:tab w:val="left" w:leader="underscore" w:pos="9639"/>
        </w:tabs>
        <w:spacing w:after="0" w:line="240" w:lineRule="auto"/>
        <w:jc w:val="both"/>
        <w:rPr>
          <w:rFonts w:cs="Calibri"/>
        </w:rPr>
      </w:pPr>
    </w:p>
    <w:p w14:paraId="34FDBA8E" w14:textId="04EA9E00" w:rsidR="00510B64" w:rsidRDefault="00510B64" w:rsidP="00CB41C4">
      <w:pPr>
        <w:tabs>
          <w:tab w:val="left" w:leader="underscore" w:pos="9639"/>
        </w:tabs>
        <w:spacing w:after="0" w:line="240" w:lineRule="auto"/>
        <w:jc w:val="both"/>
        <w:rPr>
          <w:rFonts w:cs="Calibri"/>
        </w:rPr>
      </w:pPr>
    </w:p>
    <w:p w14:paraId="37BC1342" w14:textId="453B99BA" w:rsidR="00510B64" w:rsidRDefault="00510B64" w:rsidP="00CB41C4">
      <w:pPr>
        <w:tabs>
          <w:tab w:val="left" w:leader="underscore" w:pos="9639"/>
        </w:tabs>
        <w:spacing w:after="0" w:line="240" w:lineRule="auto"/>
        <w:jc w:val="both"/>
        <w:rPr>
          <w:rFonts w:cs="Calibri"/>
        </w:rPr>
      </w:pPr>
    </w:p>
    <w:p w14:paraId="1A854ABE" w14:textId="06910A28" w:rsidR="00510B64" w:rsidRDefault="00510B64" w:rsidP="00CB41C4">
      <w:pPr>
        <w:tabs>
          <w:tab w:val="left" w:leader="underscore" w:pos="9639"/>
        </w:tabs>
        <w:spacing w:after="0" w:line="240" w:lineRule="auto"/>
        <w:jc w:val="both"/>
        <w:rPr>
          <w:rFonts w:cs="Calibri"/>
        </w:rPr>
      </w:pPr>
    </w:p>
    <w:p w14:paraId="053F5DAD" w14:textId="77777777" w:rsidR="00510B64" w:rsidRDefault="00510B64" w:rsidP="00CB41C4">
      <w:pPr>
        <w:tabs>
          <w:tab w:val="left" w:leader="underscore" w:pos="9639"/>
        </w:tabs>
        <w:spacing w:after="0" w:line="240" w:lineRule="auto"/>
        <w:jc w:val="both"/>
        <w:rPr>
          <w:rFonts w:cs="Calibri"/>
        </w:rPr>
      </w:pPr>
    </w:p>
    <w:p w14:paraId="1D302DF7" w14:textId="5122BD9A" w:rsidR="008167F3" w:rsidRDefault="008167F3" w:rsidP="00CB41C4">
      <w:pPr>
        <w:tabs>
          <w:tab w:val="left" w:leader="underscore" w:pos="9639"/>
        </w:tabs>
        <w:spacing w:after="0" w:line="240" w:lineRule="auto"/>
        <w:jc w:val="both"/>
        <w:rPr>
          <w:rFonts w:cs="Calibri"/>
        </w:rPr>
      </w:pPr>
    </w:p>
    <w:p w14:paraId="3CD0998F" w14:textId="3E296886" w:rsidR="00510B64" w:rsidRDefault="00510B64" w:rsidP="00CB41C4">
      <w:pPr>
        <w:tabs>
          <w:tab w:val="left" w:leader="underscore" w:pos="9639"/>
        </w:tabs>
        <w:spacing w:after="0" w:line="240" w:lineRule="auto"/>
        <w:jc w:val="both"/>
        <w:rPr>
          <w:rFonts w:cs="Calibri"/>
        </w:rPr>
      </w:pPr>
    </w:p>
    <w:p w14:paraId="559BB47F" w14:textId="5168417B" w:rsidR="00510B64" w:rsidRDefault="00510B64" w:rsidP="00CB41C4">
      <w:pPr>
        <w:tabs>
          <w:tab w:val="left" w:leader="underscore" w:pos="9639"/>
        </w:tabs>
        <w:spacing w:after="0" w:line="240" w:lineRule="auto"/>
        <w:jc w:val="both"/>
        <w:rPr>
          <w:rFonts w:cs="Calibri"/>
        </w:rPr>
      </w:pPr>
    </w:p>
    <w:p w14:paraId="27A4E141" w14:textId="7B623EB8" w:rsidR="00510B64" w:rsidRDefault="00510B64" w:rsidP="00CB41C4">
      <w:pPr>
        <w:tabs>
          <w:tab w:val="left" w:leader="underscore" w:pos="9639"/>
        </w:tabs>
        <w:spacing w:after="0" w:line="240" w:lineRule="auto"/>
        <w:jc w:val="both"/>
        <w:rPr>
          <w:rFonts w:cs="Calibri"/>
        </w:rPr>
      </w:pPr>
    </w:p>
    <w:p w14:paraId="030D1D52" w14:textId="292A8BA9" w:rsidR="00510B64" w:rsidRDefault="00510B64" w:rsidP="00CB41C4">
      <w:pPr>
        <w:tabs>
          <w:tab w:val="left" w:leader="underscore" w:pos="9639"/>
        </w:tabs>
        <w:spacing w:after="0" w:line="240" w:lineRule="auto"/>
        <w:jc w:val="both"/>
        <w:rPr>
          <w:rFonts w:cs="Calibri"/>
        </w:rPr>
      </w:pPr>
    </w:p>
    <w:p w14:paraId="603CA710" w14:textId="11E20B66" w:rsidR="00510B64" w:rsidRDefault="00510B64" w:rsidP="00CB41C4">
      <w:pPr>
        <w:tabs>
          <w:tab w:val="left" w:leader="underscore" w:pos="9639"/>
        </w:tabs>
        <w:spacing w:after="0" w:line="240" w:lineRule="auto"/>
        <w:jc w:val="both"/>
        <w:rPr>
          <w:rFonts w:cs="Calibri"/>
        </w:rPr>
      </w:pPr>
    </w:p>
    <w:p w14:paraId="27DC01D4" w14:textId="3E3ED737" w:rsidR="00510B64" w:rsidRDefault="00510B64" w:rsidP="00CB41C4">
      <w:pPr>
        <w:tabs>
          <w:tab w:val="left" w:leader="underscore" w:pos="9639"/>
        </w:tabs>
        <w:spacing w:after="0" w:line="240" w:lineRule="auto"/>
        <w:jc w:val="both"/>
        <w:rPr>
          <w:rFonts w:cs="Calibri"/>
        </w:rPr>
      </w:pPr>
    </w:p>
    <w:p w14:paraId="0BD33179" w14:textId="401DB64A" w:rsidR="00510B64" w:rsidRDefault="00510B64" w:rsidP="00CB41C4">
      <w:pPr>
        <w:tabs>
          <w:tab w:val="left" w:leader="underscore" w:pos="9639"/>
        </w:tabs>
        <w:spacing w:after="0" w:line="240" w:lineRule="auto"/>
        <w:jc w:val="both"/>
        <w:rPr>
          <w:rFonts w:cs="Calibri"/>
        </w:rPr>
      </w:pPr>
    </w:p>
    <w:p w14:paraId="4EE70BB9" w14:textId="10B9A60E" w:rsidR="00510B64" w:rsidRDefault="00510B64" w:rsidP="00CB41C4">
      <w:pPr>
        <w:tabs>
          <w:tab w:val="left" w:leader="underscore" w:pos="9639"/>
        </w:tabs>
        <w:spacing w:after="0" w:line="240" w:lineRule="auto"/>
        <w:jc w:val="both"/>
        <w:rPr>
          <w:rFonts w:cs="Calibri"/>
        </w:rPr>
      </w:pPr>
    </w:p>
    <w:p w14:paraId="3D242580" w14:textId="2EBF851B" w:rsidR="00510B64" w:rsidRDefault="00510B64" w:rsidP="00CB41C4">
      <w:pPr>
        <w:tabs>
          <w:tab w:val="left" w:leader="underscore" w:pos="9639"/>
        </w:tabs>
        <w:spacing w:after="0" w:line="240" w:lineRule="auto"/>
        <w:jc w:val="both"/>
        <w:rPr>
          <w:rFonts w:cs="Calibri"/>
        </w:rPr>
      </w:pPr>
    </w:p>
    <w:p w14:paraId="04621BFA" w14:textId="42D7FE04" w:rsidR="00510B64" w:rsidRDefault="00510B64" w:rsidP="00CB41C4">
      <w:pPr>
        <w:tabs>
          <w:tab w:val="left" w:leader="underscore" w:pos="9639"/>
        </w:tabs>
        <w:spacing w:after="0" w:line="240" w:lineRule="auto"/>
        <w:jc w:val="both"/>
        <w:rPr>
          <w:rFonts w:cs="Calibri"/>
        </w:rPr>
      </w:pPr>
    </w:p>
    <w:p w14:paraId="7338C222" w14:textId="637C74A8" w:rsidR="00510B64" w:rsidRDefault="00510B64" w:rsidP="00CB41C4">
      <w:pPr>
        <w:tabs>
          <w:tab w:val="left" w:leader="underscore" w:pos="9639"/>
        </w:tabs>
        <w:spacing w:after="0" w:line="240" w:lineRule="auto"/>
        <w:jc w:val="both"/>
        <w:rPr>
          <w:rFonts w:cs="Calibri"/>
        </w:rPr>
      </w:pPr>
    </w:p>
    <w:p w14:paraId="389436DC" w14:textId="290969FE" w:rsidR="00510B64" w:rsidRDefault="00510B64" w:rsidP="00CB41C4">
      <w:pPr>
        <w:tabs>
          <w:tab w:val="left" w:leader="underscore" w:pos="9639"/>
        </w:tabs>
        <w:spacing w:after="0" w:line="240" w:lineRule="auto"/>
        <w:jc w:val="both"/>
        <w:rPr>
          <w:rFonts w:cs="Calibri"/>
        </w:rPr>
      </w:pPr>
    </w:p>
    <w:p w14:paraId="69340778" w14:textId="0C0F6A67" w:rsidR="00510B64" w:rsidRDefault="00510B64" w:rsidP="00CB41C4">
      <w:pPr>
        <w:tabs>
          <w:tab w:val="left" w:leader="underscore" w:pos="9639"/>
        </w:tabs>
        <w:spacing w:after="0" w:line="240" w:lineRule="auto"/>
        <w:jc w:val="both"/>
        <w:rPr>
          <w:rFonts w:cs="Calibri"/>
        </w:rPr>
      </w:pPr>
    </w:p>
    <w:p w14:paraId="4671A2CC" w14:textId="107F3A7D" w:rsidR="00510B64" w:rsidRDefault="00510B64" w:rsidP="00CB41C4">
      <w:pPr>
        <w:tabs>
          <w:tab w:val="left" w:leader="underscore" w:pos="9639"/>
        </w:tabs>
        <w:spacing w:after="0" w:line="240" w:lineRule="auto"/>
        <w:jc w:val="both"/>
        <w:rPr>
          <w:rFonts w:cs="Calibri"/>
        </w:rPr>
      </w:pPr>
    </w:p>
    <w:p w14:paraId="7BF380BC" w14:textId="77777777" w:rsidR="00510B64" w:rsidRDefault="00510B64"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3244D7E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644485E4" w:rsidR="00CB41C4" w:rsidRDefault="006C789F" w:rsidP="00CB41C4">
      <w:pPr>
        <w:tabs>
          <w:tab w:val="left" w:leader="underscore" w:pos="9639"/>
        </w:tabs>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08D843A8" w14:textId="77777777" w:rsidR="006C789F" w:rsidRPr="00E74967" w:rsidRDefault="006C789F"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BE42C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C7E3B78" w14:textId="1D7CCD82" w:rsidR="006C789F" w:rsidRPr="006C789F" w:rsidRDefault="006C789F" w:rsidP="006C789F">
      <w:pPr>
        <w:jc w:val="both"/>
        <w:rPr>
          <w:u w:val="single"/>
        </w:rPr>
      </w:pPr>
      <w:r w:rsidRPr="00A14F9D">
        <w:rPr>
          <w:u w:val="single"/>
        </w:rPr>
        <w:t xml:space="preserve">La elaboración de los estados financieros está apegados a la normatividad y formatos emitidos por el CONAC </w:t>
      </w:r>
    </w:p>
    <w:p w14:paraId="73F52BD1" w14:textId="01D5258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AF19CF" w14:textId="77777777" w:rsidR="006C789F" w:rsidRDefault="006C789F" w:rsidP="00CB41C4">
      <w:pPr>
        <w:tabs>
          <w:tab w:val="left" w:leader="underscore" w:pos="9639"/>
        </w:tabs>
        <w:spacing w:after="0" w:line="240" w:lineRule="auto"/>
        <w:jc w:val="both"/>
        <w:rPr>
          <w:rFonts w:cs="Calibri"/>
        </w:rPr>
      </w:pPr>
    </w:p>
    <w:p w14:paraId="39A5B677" w14:textId="458BA126" w:rsidR="00D02A8A" w:rsidRPr="00A14F9D" w:rsidRDefault="00D02A8A" w:rsidP="00D02A8A">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2555C4FB" w14:textId="16E1E8BB" w:rsidR="00D02A8A" w:rsidRDefault="00D02A8A" w:rsidP="00D02A8A">
      <w:pPr>
        <w:spacing w:after="0" w:line="240" w:lineRule="auto"/>
        <w:jc w:val="both"/>
        <w:rPr>
          <w:rFonts w:cs="Calibri"/>
        </w:rPr>
      </w:pPr>
    </w:p>
    <w:p w14:paraId="7A600C3B" w14:textId="4AD9C68A" w:rsidR="006C789F" w:rsidRDefault="006C789F" w:rsidP="00CB41C4">
      <w:pPr>
        <w:tabs>
          <w:tab w:val="left" w:leader="underscore" w:pos="9639"/>
        </w:tabs>
        <w:spacing w:after="0" w:line="240" w:lineRule="auto"/>
        <w:jc w:val="both"/>
        <w:rPr>
          <w:rFonts w:cs="Calibri"/>
        </w:rPr>
      </w:pPr>
    </w:p>
    <w:p w14:paraId="7ED1C1ED" w14:textId="4D7E1E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0481C8B" w14:textId="72B4A8C0"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De acuerdo a los Publicados por el CONAC</w:t>
      </w:r>
    </w:p>
    <w:p w14:paraId="7D6B9E52" w14:textId="7F795219" w:rsidR="00D02A8A" w:rsidRDefault="00D02A8A" w:rsidP="00CB41C4">
      <w:pPr>
        <w:tabs>
          <w:tab w:val="left" w:leader="underscore" w:pos="9639"/>
        </w:tabs>
        <w:spacing w:after="0" w:line="240" w:lineRule="auto"/>
        <w:jc w:val="both"/>
        <w:rPr>
          <w:rFonts w:cs="Calibri"/>
        </w:rPr>
      </w:pPr>
    </w:p>
    <w:p w14:paraId="7989D893" w14:textId="67356F2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A6F85D7" w14:textId="3379DAB6" w:rsidR="00D02A8A" w:rsidRDefault="00D02A8A" w:rsidP="00CB41C4">
      <w:pPr>
        <w:tabs>
          <w:tab w:val="left" w:leader="underscore" w:pos="9639"/>
        </w:tabs>
        <w:spacing w:after="0" w:line="240" w:lineRule="auto"/>
        <w:jc w:val="both"/>
        <w:rPr>
          <w:rFonts w:cs="Calibri"/>
        </w:rPr>
      </w:pPr>
      <w:r>
        <w:rPr>
          <w:rFonts w:cs="Calibri"/>
        </w:rPr>
        <w:t>“Esta nota no le aplica al ente público”</w:t>
      </w:r>
    </w:p>
    <w:p w14:paraId="2F495365" w14:textId="77777777" w:rsidR="00D02A8A" w:rsidRDefault="00D02A8A" w:rsidP="00CB41C4">
      <w:pPr>
        <w:tabs>
          <w:tab w:val="left" w:leader="underscore" w:pos="9639"/>
        </w:tabs>
        <w:spacing w:after="0" w:line="240" w:lineRule="auto"/>
        <w:jc w:val="both"/>
        <w:rPr>
          <w:rFonts w:cs="Calibri"/>
        </w:rPr>
      </w:pPr>
    </w:p>
    <w:p w14:paraId="084AD24A" w14:textId="336E734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7376858" w14:textId="77777777" w:rsidR="00D02A8A" w:rsidRDefault="00D02A8A" w:rsidP="00CB41C4">
      <w:pPr>
        <w:tabs>
          <w:tab w:val="left" w:leader="underscore" w:pos="9639"/>
        </w:tabs>
        <w:spacing w:after="0" w:line="240" w:lineRule="auto"/>
        <w:jc w:val="both"/>
        <w:rPr>
          <w:rFonts w:cs="Calibri"/>
          <w:u w:val="single"/>
        </w:rPr>
      </w:pPr>
    </w:p>
    <w:p w14:paraId="7164F38C" w14:textId="1E567E49"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D30DEB2" w14:textId="77777777" w:rsidR="00D02A8A" w:rsidRDefault="00D02A8A" w:rsidP="00CB41C4">
      <w:pPr>
        <w:tabs>
          <w:tab w:val="left" w:leader="underscore" w:pos="9639"/>
        </w:tabs>
        <w:spacing w:after="0" w:line="240" w:lineRule="auto"/>
        <w:jc w:val="both"/>
        <w:rPr>
          <w:rFonts w:cs="Calibri"/>
        </w:rPr>
      </w:pPr>
    </w:p>
    <w:p w14:paraId="6BEBABB5" w14:textId="48E03A7E"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FCBEF7E" w14:textId="77777777" w:rsidR="00D02A8A" w:rsidRDefault="00D02A8A" w:rsidP="00D02A8A">
      <w:pPr>
        <w:tabs>
          <w:tab w:val="left" w:leader="underscore" w:pos="9639"/>
        </w:tabs>
        <w:spacing w:after="0" w:line="240" w:lineRule="auto"/>
        <w:jc w:val="both"/>
        <w:rPr>
          <w:rFonts w:cs="Calibri"/>
          <w:u w:val="single"/>
        </w:rPr>
      </w:pPr>
    </w:p>
    <w:p w14:paraId="7EAEF023" w14:textId="23AAF028"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601CE5C" w14:textId="77777777" w:rsidR="00D02A8A" w:rsidRDefault="00D02A8A" w:rsidP="00CB41C4">
      <w:pPr>
        <w:tabs>
          <w:tab w:val="left" w:leader="underscore" w:pos="9639"/>
        </w:tabs>
        <w:spacing w:after="0" w:line="240" w:lineRule="auto"/>
        <w:jc w:val="both"/>
        <w:rPr>
          <w:rFonts w:cs="Calibri"/>
        </w:rPr>
      </w:pPr>
    </w:p>
    <w:p w14:paraId="756D764B" w14:textId="183F7896"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1746DF7" w14:textId="77777777" w:rsidR="00D02A8A" w:rsidRDefault="00D02A8A" w:rsidP="00D02A8A">
      <w:pPr>
        <w:tabs>
          <w:tab w:val="left" w:leader="underscore" w:pos="9639"/>
        </w:tabs>
        <w:spacing w:after="0" w:line="240" w:lineRule="auto"/>
        <w:jc w:val="both"/>
        <w:rPr>
          <w:rFonts w:cs="Calibri"/>
          <w:u w:val="single"/>
        </w:rPr>
      </w:pPr>
    </w:p>
    <w:p w14:paraId="7E681CB0" w14:textId="7B218EE9"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649DC266" w14:textId="77777777" w:rsidR="00D02A8A" w:rsidRDefault="00D02A8A" w:rsidP="006F0687">
      <w:pPr>
        <w:tabs>
          <w:tab w:val="left" w:leader="underscore" w:pos="9639"/>
        </w:tabs>
        <w:spacing w:after="0" w:line="240" w:lineRule="auto"/>
        <w:jc w:val="both"/>
        <w:rPr>
          <w:rFonts w:cs="Calibri"/>
        </w:rPr>
      </w:pPr>
    </w:p>
    <w:p w14:paraId="5C9294ED" w14:textId="77777777" w:rsidR="00D02A8A" w:rsidRDefault="00D02A8A" w:rsidP="006F0687">
      <w:pPr>
        <w:tabs>
          <w:tab w:val="left" w:leader="underscore" w:pos="9639"/>
        </w:tabs>
        <w:spacing w:after="0" w:line="240" w:lineRule="auto"/>
        <w:jc w:val="both"/>
        <w:rPr>
          <w:rFonts w:cs="Calibri"/>
        </w:rPr>
      </w:pPr>
    </w:p>
    <w:p w14:paraId="71521D40" w14:textId="1337BE77" w:rsidR="006F0687" w:rsidRPr="00E74967" w:rsidRDefault="006F0687" w:rsidP="006F0687">
      <w:pPr>
        <w:tabs>
          <w:tab w:val="left" w:leader="underscore" w:pos="9639"/>
        </w:tabs>
        <w:spacing w:after="0" w:line="240" w:lineRule="auto"/>
        <w:jc w:val="both"/>
        <w:rPr>
          <w:rFonts w:cs="Calibri"/>
        </w:rPr>
      </w:pPr>
      <w:r w:rsidRPr="00D00E9B">
        <w:rPr>
          <w:rFonts w:cs="Calibri"/>
        </w:rPr>
        <w:t>*</w:t>
      </w:r>
      <w:r w:rsidR="00D546B2" w:rsidRPr="00D00E9B">
        <w:rPr>
          <w:rFonts w:cs="Calibri"/>
        </w:rPr>
        <w:t>Presentar los últimos estados financieros con la normatividad anteriormente utilizada con las nuevas políticas</w:t>
      </w:r>
      <w:r w:rsidR="00D546B2" w:rsidRPr="00D546B2">
        <w:rPr>
          <w:rFonts w:cs="Calibri"/>
        </w:rPr>
        <w:t xml:space="preserve"> para fines de comparación en la transición a la base de devengado.</w:t>
      </w:r>
    </w:p>
    <w:p w14:paraId="7F3535B6" w14:textId="77777777" w:rsidR="00D00E9B" w:rsidRDefault="00D00E9B" w:rsidP="00CB41C4">
      <w:pPr>
        <w:tabs>
          <w:tab w:val="left" w:leader="underscore" w:pos="9639"/>
        </w:tabs>
        <w:spacing w:after="0" w:line="240" w:lineRule="auto"/>
        <w:jc w:val="both"/>
        <w:rPr>
          <w:rFonts w:cs="Calibri"/>
        </w:rPr>
      </w:pPr>
    </w:p>
    <w:p w14:paraId="158EC49E" w14:textId="200F50F8" w:rsidR="007D1E76" w:rsidRPr="00E74967" w:rsidRDefault="00D00E9B" w:rsidP="00CB41C4">
      <w:pPr>
        <w:tabs>
          <w:tab w:val="left" w:leader="underscore" w:pos="9639"/>
        </w:tabs>
        <w:spacing w:after="0" w:line="240" w:lineRule="auto"/>
        <w:jc w:val="both"/>
        <w:rPr>
          <w:rFonts w:cs="Calibri"/>
        </w:rPr>
      </w:pPr>
      <w:r>
        <w:rPr>
          <w:rFonts w:cs="Calibri"/>
        </w:rPr>
        <w:t>El ente público presentara los estados financieros de acuerdo a la normativa vigente.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9C33E8A" w14:textId="5F65E28C" w:rsidR="00154D91" w:rsidRPr="00D02A8A" w:rsidRDefault="00154D91" w:rsidP="00154D91">
      <w:pPr>
        <w:tabs>
          <w:tab w:val="left" w:leader="underscore" w:pos="9639"/>
        </w:tabs>
        <w:spacing w:after="0" w:line="240" w:lineRule="auto"/>
        <w:jc w:val="both"/>
        <w:rPr>
          <w:rFonts w:cs="Calibri"/>
          <w:u w:val="single"/>
        </w:rPr>
      </w:pPr>
      <w:r w:rsidRPr="00D02A8A">
        <w:rPr>
          <w:rFonts w:cs="Calibri"/>
          <w:u w:val="single"/>
        </w:rPr>
        <w:t xml:space="preserve">“Esta nota no le aplica al ente público” </w:t>
      </w:r>
      <w:r>
        <w:rPr>
          <w:rFonts w:cs="Calibri"/>
          <w:u w:val="single"/>
        </w:rPr>
        <w:t xml:space="preserve">la paramunicipal no actualiza el valor de los activos, positivos y hacienda </w:t>
      </w:r>
      <w:r w:rsidR="00D00E9B">
        <w:rPr>
          <w:rFonts w:cs="Calibri"/>
          <w:u w:val="single"/>
        </w:rPr>
        <w:t>pública</w:t>
      </w:r>
      <w:r>
        <w:rPr>
          <w:rFonts w:cs="Calibri"/>
          <w:u w:val="single"/>
        </w:rPr>
        <w:t xml:space="preserve"> / </w:t>
      </w:r>
      <w:r w:rsidR="00D00E9B">
        <w:rPr>
          <w:rFonts w:cs="Calibri"/>
          <w:u w:val="single"/>
        </w:rPr>
        <w:t>patrimonio</w:t>
      </w:r>
    </w:p>
    <w:p w14:paraId="1F078FAE" w14:textId="77777777" w:rsidR="00D02A8A" w:rsidRDefault="00D02A8A" w:rsidP="00CB41C4">
      <w:pPr>
        <w:tabs>
          <w:tab w:val="left" w:leader="underscore" w:pos="9639"/>
        </w:tabs>
        <w:spacing w:after="0" w:line="240" w:lineRule="auto"/>
        <w:jc w:val="both"/>
        <w:rPr>
          <w:rFonts w:cs="Calibri"/>
        </w:rPr>
      </w:pPr>
    </w:p>
    <w:p w14:paraId="5CE6DDD0" w14:textId="77777777" w:rsidR="00D02A8A" w:rsidRDefault="00D02A8A" w:rsidP="00CB41C4">
      <w:pPr>
        <w:tabs>
          <w:tab w:val="left" w:leader="underscore" w:pos="9639"/>
        </w:tabs>
        <w:spacing w:after="0" w:line="240" w:lineRule="auto"/>
        <w:jc w:val="both"/>
        <w:rPr>
          <w:rFonts w:cs="Calibri"/>
        </w:rPr>
      </w:pPr>
    </w:p>
    <w:p w14:paraId="3D8017C2" w14:textId="001FBEC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3B61D24" w14:textId="3B7DCDE9"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p>
    <w:p w14:paraId="441A2EAF" w14:textId="77777777" w:rsidR="00154D91" w:rsidRDefault="00154D91" w:rsidP="00CB41C4">
      <w:pPr>
        <w:tabs>
          <w:tab w:val="left" w:leader="underscore" w:pos="9639"/>
        </w:tabs>
        <w:spacing w:after="0" w:line="240" w:lineRule="auto"/>
        <w:jc w:val="both"/>
        <w:rPr>
          <w:rFonts w:cs="Calibri"/>
        </w:rPr>
      </w:pPr>
    </w:p>
    <w:p w14:paraId="433324F3" w14:textId="1C88B87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9E1C48B" w14:textId="54CAF61B"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r>
        <w:rPr>
          <w:rFonts w:cs="Calibri"/>
          <w:u w:val="single"/>
        </w:rPr>
        <w:t xml:space="preserve"> no tiene inversión en acciones de compañía subsidiarias no consolidadas y asociadas</w:t>
      </w:r>
    </w:p>
    <w:p w14:paraId="2E01DE61" w14:textId="77777777" w:rsidR="00154D91" w:rsidRDefault="00154D91" w:rsidP="00CB41C4">
      <w:pPr>
        <w:tabs>
          <w:tab w:val="left" w:leader="underscore" w:pos="9639"/>
        </w:tabs>
        <w:spacing w:after="0" w:line="240" w:lineRule="auto"/>
        <w:jc w:val="both"/>
        <w:rPr>
          <w:rFonts w:cs="Calibri"/>
        </w:rPr>
      </w:pPr>
    </w:p>
    <w:p w14:paraId="7AB12262" w14:textId="053DC6D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29CE07" w14:textId="2244967B"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inventarios</w:t>
      </w:r>
    </w:p>
    <w:p w14:paraId="00041AFC" w14:textId="77777777" w:rsidR="00154D91" w:rsidRDefault="00154D91" w:rsidP="00CB41C4">
      <w:pPr>
        <w:tabs>
          <w:tab w:val="left" w:leader="underscore" w:pos="9639"/>
        </w:tabs>
        <w:spacing w:after="0" w:line="240" w:lineRule="auto"/>
        <w:jc w:val="both"/>
        <w:rPr>
          <w:rFonts w:cs="Calibri"/>
        </w:rPr>
      </w:pPr>
    </w:p>
    <w:p w14:paraId="1D8C904A" w14:textId="58D1B47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FD76F5" w14:textId="5052D1B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beneficios a empleados</w:t>
      </w:r>
    </w:p>
    <w:p w14:paraId="0CB773CC" w14:textId="77777777" w:rsidR="00154D91" w:rsidRDefault="00154D91" w:rsidP="00CB41C4">
      <w:pPr>
        <w:tabs>
          <w:tab w:val="left" w:leader="underscore" w:pos="9639"/>
        </w:tabs>
        <w:spacing w:after="0" w:line="240" w:lineRule="auto"/>
        <w:jc w:val="both"/>
        <w:rPr>
          <w:rFonts w:cs="Calibri"/>
        </w:rPr>
      </w:pPr>
    </w:p>
    <w:p w14:paraId="6113C381" w14:textId="7EC9546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830599" w14:textId="13560C3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provisiones</w:t>
      </w:r>
    </w:p>
    <w:p w14:paraId="1916F15A" w14:textId="77777777" w:rsidR="00154D91" w:rsidRDefault="00154D91" w:rsidP="00CB41C4">
      <w:pPr>
        <w:tabs>
          <w:tab w:val="left" w:leader="underscore" w:pos="9639"/>
        </w:tabs>
        <w:spacing w:after="0" w:line="240" w:lineRule="auto"/>
        <w:jc w:val="both"/>
        <w:rPr>
          <w:rFonts w:cs="Calibri"/>
        </w:rPr>
      </w:pPr>
    </w:p>
    <w:p w14:paraId="4190001D" w14:textId="157A8A43"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BD7FC0" w14:textId="5BCC1AA4"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reservas</w:t>
      </w:r>
    </w:p>
    <w:p w14:paraId="1E8D1F57" w14:textId="77777777" w:rsidR="00154D91" w:rsidRDefault="00154D91" w:rsidP="00CB41C4">
      <w:pPr>
        <w:tabs>
          <w:tab w:val="left" w:leader="underscore" w:pos="9639"/>
        </w:tabs>
        <w:spacing w:after="0" w:line="240" w:lineRule="auto"/>
        <w:jc w:val="both"/>
        <w:rPr>
          <w:rFonts w:cs="Calibri"/>
        </w:rPr>
      </w:pPr>
    </w:p>
    <w:p w14:paraId="6E497DBB" w14:textId="02DACA3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6C59FB" w14:textId="75ED6D49"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cambios en políticas contables y corrección de errores</w:t>
      </w:r>
    </w:p>
    <w:p w14:paraId="18FF3E56" w14:textId="77777777" w:rsidR="00154D91" w:rsidRDefault="00154D91" w:rsidP="00CB41C4">
      <w:pPr>
        <w:tabs>
          <w:tab w:val="left" w:leader="underscore" w:pos="9639"/>
        </w:tabs>
        <w:spacing w:after="0" w:line="240" w:lineRule="auto"/>
        <w:jc w:val="both"/>
        <w:rPr>
          <w:rFonts w:cs="Calibri"/>
        </w:rPr>
      </w:pPr>
    </w:p>
    <w:p w14:paraId="12C8FA9A" w14:textId="6D9C1C86"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380F9FD" w14:textId="4AAB79C7"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reclasificaciones</w:t>
      </w:r>
    </w:p>
    <w:p w14:paraId="727A2861" w14:textId="77777777" w:rsidR="00154D91" w:rsidRDefault="00154D91" w:rsidP="00CB41C4">
      <w:pPr>
        <w:tabs>
          <w:tab w:val="left" w:leader="underscore" w:pos="9639"/>
        </w:tabs>
        <w:spacing w:after="0" w:line="240" w:lineRule="auto"/>
        <w:jc w:val="both"/>
        <w:rPr>
          <w:rFonts w:cs="Calibri"/>
        </w:rPr>
      </w:pPr>
    </w:p>
    <w:p w14:paraId="5405EF84" w14:textId="76032A49"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1F32E102" w:rsidR="00E00323" w:rsidRDefault="00154D91" w:rsidP="00CB41C4">
      <w:pPr>
        <w:tabs>
          <w:tab w:val="left" w:leader="underscore" w:pos="9639"/>
        </w:tabs>
        <w:spacing w:after="0" w:line="240" w:lineRule="auto"/>
        <w:jc w:val="both"/>
        <w:rPr>
          <w:rFonts w:cs="Calibri"/>
          <w:u w:val="single"/>
        </w:rPr>
      </w:pPr>
      <w:r w:rsidRPr="00D02A8A">
        <w:rPr>
          <w:rFonts w:cs="Calibri"/>
          <w:u w:val="single"/>
        </w:rPr>
        <w:t>“Esta nota no le aplica al ente público”</w:t>
      </w:r>
      <w:r>
        <w:rPr>
          <w:rFonts w:cs="Calibri"/>
          <w:u w:val="single"/>
        </w:rPr>
        <w:t xml:space="preserve"> La depuración afecta a resultados y para ellos se somete al patronato para su aprobación.</w:t>
      </w:r>
    </w:p>
    <w:p w14:paraId="039807EE" w14:textId="77777777" w:rsidR="00154D91" w:rsidRPr="00E74967" w:rsidRDefault="00154D91"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B89BDCD" w14:textId="4F208204" w:rsidR="00154D91"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76C1985" w14:textId="77777777" w:rsidR="00154D91" w:rsidRDefault="00154D91" w:rsidP="00CB41C4">
      <w:pPr>
        <w:tabs>
          <w:tab w:val="left" w:leader="underscore" w:pos="9639"/>
        </w:tabs>
        <w:spacing w:after="0" w:line="240" w:lineRule="auto"/>
        <w:jc w:val="both"/>
        <w:rPr>
          <w:rFonts w:cs="Calibri"/>
        </w:rPr>
      </w:pPr>
    </w:p>
    <w:p w14:paraId="7E447291" w14:textId="7E43504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077BC6"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26EEB7A2" w14:textId="77777777" w:rsidR="009F7106" w:rsidRDefault="009F7106" w:rsidP="00CB41C4">
      <w:pPr>
        <w:tabs>
          <w:tab w:val="left" w:leader="underscore" w:pos="9639"/>
        </w:tabs>
        <w:spacing w:after="0" w:line="240" w:lineRule="auto"/>
        <w:jc w:val="both"/>
        <w:rPr>
          <w:rFonts w:cs="Calibri"/>
        </w:rPr>
      </w:pPr>
    </w:p>
    <w:p w14:paraId="6E3298C9" w14:textId="111D2A5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7DA2426C" w14:textId="6D0B1EA9"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4283E28" w14:textId="77777777" w:rsidR="009F7106" w:rsidRDefault="009F7106" w:rsidP="00CB41C4">
      <w:pPr>
        <w:tabs>
          <w:tab w:val="left" w:leader="underscore" w:pos="9639"/>
        </w:tabs>
        <w:spacing w:after="0" w:line="240" w:lineRule="auto"/>
        <w:jc w:val="both"/>
        <w:rPr>
          <w:rFonts w:cs="Calibri"/>
        </w:rPr>
      </w:pPr>
    </w:p>
    <w:p w14:paraId="61291BC6" w14:textId="54DB17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E4A15EA"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5BF22389" w14:textId="77777777" w:rsidR="009F7106" w:rsidRDefault="009F7106" w:rsidP="00CB41C4">
      <w:pPr>
        <w:tabs>
          <w:tab w:val="left" w:leader="underscore" w:pos="9639"/>
        </w:tabs>
        <w:spacing w:after="0" w:line="240" w:lineRule="auto"/>
        <w:jc w:val="both"/>
        <w:rPr>
          <w:rFonts w:cs="Calibri"/>
        </w:rPr>
      </w:pPr>
    </w:p>
    <w:p w14:paraId="6FBFF5B0" w14:textId="40239E80" w:rsidR="009F710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1847DC7"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0EB490CC" w14:textId="77777777" w:rsidR="009F7106" w:rsidRDefault="009F7106" w:rsidP="00CB41C4">
      <w:pPr>
        <w:tabs>
          <w:tab w:val="left" w:leader="underscore" w:pos="9639"/>
        </w:tabs>
        <w:spacing w:after="0" w:line="240" w:lineRule="auto"/>
        <w:jc w:val="both"/>
        <w:rPr>
          <w:rFonts w:cs="Calibri"/>
        </w:rPr>
      </w:pPr>
    </w:p>
    <w:p w14:paraId="01728175" w14:textId="3241505B"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ED79FA9" w14:textId="6D5CDF54" w:rsidR="009F7106" w:rsidRDefault="009F7106" w:rsidP="00CB41C4">
      <w:pPr>
        <w:tabs>
          <w:tab w:val="left" w:leader="underscore" w:pos="9639"/>
        </w:tabs>
        <w:spacing w:after="0" w:line="240" w:lineRule="auto"/>
        <w:jc w:val="both"/>
        <w:rPr>
          <w:rFonts w:cs="Calibri"/>
        </w:rPr>
      </w:pPr>
      <w:r>
        <w:rPr>
          <w:rFonts w:cs="Calibri"/>
        </w:rPr>
        <w:t>NO APLICA</w:t>
      </w:r>
    </w:p>
    <w:p w14:paraId="49A4B2BD" w14:textId="77777777" w:rsidR="009F7106" w:rsidRDefault="009F7106" w:rsidP="00CB41C4">
      <w:pPr>
        <w:tabs>
          <w:tab w:val="left" w:leader="underscore" w:pos="9639"/>
        </w:tabs>
        <w:spacing w:after="0" w:line="240" w:lineRule="auto"/>
        <w:jc w:val="both"/>
        <w:rPr>
          <w:rFonts w:cs="Calibri"/>
        </w:rPr>
      </w:pPr>
    </w:p>
    <w:p w14:paraId="7FD13FA2" w14:textId="0A41135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D8F3136" w14:textId="2F5B846D"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hecho cambios en el porcentaje de depreciación o valor residual de los activos.</w:t>
      </w:r>
    </w:p>
    <w:p w14:paraId="70C2C80C" w14:textId="77777777" w:rsidR="009F7106" w:rsidRPr="00E74967" w:rsidRDefault="009F710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9B8A61" w14:textId="49967EAC" w:rsidR="009F7106" w:rsidRDefault="009F7106" w:rsidP="00CB41C4">
      <w:pPr>
        <w:tabs>
          <w:tab w:val="left" w:leader="underscore" w:pos="9639"/>
        </w:tabs>
        <w:spacing w:after="0" w:line="240" w:lineRule="auto"/>
        <w:jc w:val="both"/>
        <w:rPr>
          <w:rFonts w:cs="Calibri"/>
          <w:b/>
        </w:rPr>
      </w:pPr>
      <w:r w:rsidRPr="00D02A8A">
        <w:rPr>
          <w:rFonts w:cs="Calibri"/>
          <w:u w:val="single"/>
        </w:rPr>
        <w:t xml:space="preserve">“Esta nota no le aplica al ente público” </w:t>
      </w:r>
      <w:r>
        <w:rPr>
          <w:rFonts w:cs="Calibri"/>
          <w:u w:val="single"/>
        </w:rPr>
        <w:t>la paramunicipal no se han hecho cambios capitalizables en el ejercicio</w:t>
      </w:r>
    </w:p>
    <w:p w14:paraId="320A57BD" w14:textId="77777777" w:rsidR="009F7106" w:rsidRDefault="009F7106" w:rsidP="00CB41C4">
      <w:pPr>
        <w:tabs>
          <w:tab w:val="left" w:leader="underscore" w:pos="9639"/>
        </w:tabs>
        <w:spacing w:after="0" w:line="240" w:lineRule="auto"/>
        <w:jc w:val="both"/>
        <w:rPr>
          <w:rFonts w:cs="Calibri"/>
          <w:b/>
        </w:rPr>
      </w:pPr>
    </w:p>
    <w:p w14:paraId="64BF173F" w14:textId="3B1865E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B42875" w14:textId="3E62BB4B" w:rsidR="009F7106" w:rsidRDefault="009F7106" w:rsidP="00CB41C4">
      <w:pPr>
        <w:tabs>
          <w:tab w:val="left" w:leader="underscore" w:pos="9639"/>
        </w:tabs>
        <w:spacing w:after="0" w:line="240" w:lineRule="auto"/>
        <w:jc w:val="both"/>
        <w:rPr>
          <w:rFonts w:cs="Calibri"/>
        </w:rPr>
      </w:pPr>
      <w:r>
        <w:rPr>
          <w:rFonts w:cs="Calibri"/>
        </w:rPr>
        <w:t>No existen inversiones bajo riesgo las cuentas que se manejan en la paramunicipal son cuentas productivas.</w:t>
      </w:r>
    </w:p>
    <w:p w14:paraId="3024EEC8" w14:textId="77777777" w:rsidR="009F7106" w:rsidRDefault="009F7106" w:rsidP="00CB41C4">
      <w:pPr>
        <w:tabs>
          <w:tab w:val="left" w:leader="underscore" w:pos="9639"/>
        </w:tabs>
        <w:spacing w:after="0" w:line="240" w:lineRule="auto"/>
        <w:jc w:val="both"/>
        <w:rPr>
          <w:rFonts w:cs="Calibri"/>
        </w:rPr>
      </w:pPr>
    </w:p>
    <w:p w14:paraId="114D8167" w14:textId="5280BECF"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77E51D0" w14:textId="0E6A516A"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construido bienes en este ejercicio.</w:t>
      </w:r>
    </w:p>
    <w:p w14:paraId="79BAFE15" w14:textId="77777777" w:rsidR="009F7106" w:rsidRDefault="009F7106" w:rsidP="00CB41C4">
      <w:pPr>
        <w:tabs>
          <w:tab w:val="left" w:leader="underscore" w:pos="9639"/>
        </w:tabs>
        <w:spacing w:after="0" w:line="240" w:lineRule="auto"/>
        <w:jc w:val="both"/>
        <w:rPr>
          <w:rFonts w:cs="Calibri"/>
        </w:rPr>
      </w:pPr>
    </w:p>
    <w:p w14:paraId="61D4FD0C" w14:textId="74158C7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3580FD" w14:textId="75DE3BA7"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la paramunicipal no se ha habido otras circunstancias de carácter significativo que </w:t>
      </w:r>
      <w:r w:rsidR="002C4869">
        <w:rPr>
          <w:rFonts w:cs="Calibri"/>
          <w:u w:val="single"/>
        </w:rPr>
        <w:t>afecten el activo.</w:t>
      </w:r>
    </w:p>
    <w:p w14:paraId="37CAA0E7" w14:textId="77777777" w:rsidR="009F7106" w:rsidRDefault="009F7106" w:rsidP="00CB41C4">
      <w:pPr>
        <w:tabs>
          <w:tab w:val="left" w:leader="underscore" w:pos="9639"/>
        </w:tabs>
        <w:spacing w:after="0" w:line="240" w:lineRule="auto"/>
        <w:jc w:val="both"/>
        <w:rPr>
          <w:rFonts w:cs="Calibri"/>
        </w:rPr>
      </w:pPr>
    </w:p>
    <w:p w14:paraId="5B1593C0" w14:textId="09A270B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6AA220" w14:textId="05DA2B0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3ECC1BC0" w14:textId="77777777" w:rsidR="002C4869" w:rsidRDefault="002C4869" w:rsidP="00CB41C4">
      <w:pPr>
        <w:tabs>
          <w:tab w:val="left" w:leader="underscore" w:pos="9639"/>
        </w:tabs>
        <w:spacing w:after="0" w:line="240" w:lineRule="auto"/>
        <w:jc w:val="both"/>
        <w:rPr>
          <w:rFonts w:cs="Calibri"/>
        </w:rPr>
      </w:pPr>
    </w:p>
    <w:p w14:paraId="6543D74F" w14:textId="13DA752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3C74B5" w14:textId="165C022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7435E7D6" w14:textId="77777777" w:rsidR="002C4869" w:rsidRDefault="002C4869" w:rsidP="00CB41C4">
      <w:pPr>
        <w:tabs>
          <w:tab w:val="left" w:leader="underscore" w:pos="9639"/>
        </w:tabs>
        <w:spacing w:after="0" w:line="240" w:lineRule="auto"/>
        <w:jc w:val="both"/>
        <w:rPr>
          <w:rFonts w:cs="Calibri"/>
        </w:rPr>
      </w:pPr>
    </w:p>
    <w:p w14:paraId="1F344FA6" w14:textId="1A561A26"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4B0107" w14:textId="3B06C853"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valores</w:t>
      </w:r>
    </w:p>
    <w:p w14:paraId="64DBC48F" w14:textId="77777777" w:rsidR="002C4869" w:rsidRDefault="002C4869" w:rsidP="00CB41C4">
      <w:pPr>
        <w:tabs>
          <w:tab w:val="left" w:leader="underscore" w:pos="9639"/>
        </w:tabs>
        <w:spacing w:after="0" w:line="240" w:lineRule="auto"/>
        <w:jc w:val="both"/>
        <w:rPr>
          <w:rFonts w:cs="Calibri"/>
        </w:rPr>
      </w:pPr>
    </w:p>
    <w:p w14:paraId="7F294F69" w14:textId="49733C4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49B414F" w14:textId="4C593333" w:rsidR="002C4869" w:rsidRDefault="002C4869" w:rsidP="00CB41C4">
      <w:pPr>
        <w:tabs>
          <w:tab w:val="left" w:leader="underscore" w:pos="9639"/>
        </w:tabs>
        <w:spacing w:after="0" w:line="240" w:lineRule="auto"/>
        <w:jc w:val="both"/>
        <w:rPr>
          <w:rFonts w:cs="Calibri"/>
        </w:rPr>
      </w:pPr>
      <w:r>
        <w:rPr>
          <w:rFonts w:cs="Calibri"/>
        </w:rPr>
        <w:t>NO APLICA</w:t>
      </w:r>
    </w:p>
    <w:p w14:paraId="1A80E8C5" w14:textId="77777777" w:rsidR="002C4869" w:rsidRDefault="002C4869" w:rsidP="00CB41C4">
      <w:pPr>
        <w:tabs>
          <w:tab w:val="left" w:leader="underscore" w:pos="9639"/>
        </w:tabs>
        <w:spacing w:after="0" w:line="240" w:lineRule="auto"/>
        <w:jc w:val="both"/>
        <w:rPr>
          <w:rFonts w:cs="Calibri"/>
        </w:rPr>
      </w:pPr>
    </w:p>
    <w:p w14:paraId="0A3B41EB" w14:textId="132556D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6949173" w14:textId="46FF5FCE"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mayoritaria.</w:t>
      </w:r>
    </w:p>
    <w:p w14:paraId="441CA1FE" w14:textId="77777777" w:rsidR="002C4869" w:rsidRDefault="002C4869" w:rsidP="00CB41C4">
      <w:pPr>
        <w:tabs>
          <w:tab w:val="left" w:leader="underscore" w:pos="9639"/>
        </w:tabs>
        <w:spacing w:after="0" w:line="240" w:lineRule="auto"/>
        <w:jc w:val="both"/>
        <w:rPr>
          <w:rFonts w:cs="Calibri"/>
        </w:rPr>
      </w:pPr>
    </w:p>
    <w:p w14:paraId="02D4B80A" w14:textId="1C9CBD7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D486CB1" w14:textId="38B2D381"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minoritaria</w:t>
      </w:r>
    </w:p>
    <w:p w14:paraId="53C40D1D" w14:textId="77777777" w:rsidR="002C4869" w:rsidRDefault="002C4869" w:rsidP="00CB41C4">
      <w:pPr>
        <w:tabs>
          <w:tab w:val="left" w:leader="underscore" w:pos="9639"/>
        </w:tabs>
        <w:spacing w:after="0" w:line="240" w:lineRule="auto"/>
        <w:jc w:val="both"/>
        <w:rPr>
          <w:rFonts w:cs="Calibri"/>
        </w:rPr>
      </w:pPr>
    </w:p>
    <w:p w14:paraId="05A46BBB" w14:textId="7E7E710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10C13A2" w:rsidR="007D1E76" w:rsidRPr="00E74967"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r w:rsidR="006E6D27">
        <w:rPr>
          <w:rFonts w:cs="Calibri"/>
          <w:u w:val="single"/>
        </w:rPr>
        <w:t>.</w:t>
      </w: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524F49E" w14:textId="24AB06FF" w:rsidR="006E6D27" w:rsidRDefault="006E6D27" w:rsidP="00CB41C4">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71EB7090" w14:textId="77777777" w:rsidR="006E6D27" w:rsidRDefault="006E6D27" w:rsidP="00CB41C4">
      <w:pPr>
        <w:tabs>
          <w:tab w:val="left" w:leader="underscore" w:pos="9639"/>
        </w:tabs>
        <w:spacing w:after="0" w:line="240" w:lineRule="auto"/>
        <w:jc w:val="both"/>
        <w:rPr>
          <w:rFonts w:cs="Calibri"/>
        </w:rPr>
      </w:pPr>
    </w:p>
    <w:p w14:paraId="326C2254" w14:textId="65C92D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C031C" w14:textId="77777777" w:rsidR="006E6D27" w:rsidRDefault="006E6D27" w:rsidP="006E6D27">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8BF322C" w14:textId="7FE091CA" w:rsidR="006E6D27" w:rsidRDefault="006E6D27" w:rsidP="00CB41C4">
      <w:pPr>
        <w:tabs>
          <w:tab w:val="left" w:leader="underscore" w:pos="9639"/>
        </w:tabs>
        <w:spacing w:after="0" w:line="240" w:lineRule="auto"/>
        <w:jc w:val="both"/>
        <w:rPr>
          <w:rFonts w:cs="Calibri"/>
        </w:rPr>
      </w:pPr>
      <w:r>
        <w:rPr>
          <w:rFonts w:cs="Calibri"/>
        </w:rPr>
        <w:t>ingresos locales y estatales----</w:t>
      </w:r>
      <w:r w:rsidR="00EC497C">
        <w:rPr>
          <w:rFonts w:cs="Calibri"/>
        </w:rPr>
        <w:t xml:space="preserve"> 55.83</w:t>
      </w:r>
      <w:r w:rsidR="00207DD6">
        <w:rPr>
          <w:rFonts w:cs="Calibri"/>
        </w:rPr>
        <w:t xml:space="preserve"> </w:t>
      </w:r>
      <w:r w:rsidR="00510B64">
        <w:rPr>
          <w:rFonts w:cs="Calibri"/>
        </w:rPr>
        <w:t>%</w:t>
      </w:r>
    </w:p>
    <w:p w14:paraId="47A903B9" w14:textId="77777777" w:rsidR="006E6D27" w:rsidRDefault="006E6D27" w:rsidP="00CB41C4">
      <w:pPr>
        <w:tabs>
          <w:tab w:val="left" w:leader="underscore" w:pos="9639"/>
        </w:tabs>
        <w:spacing w:after="0" w:line="240" w:lineRule="auto"/>
        <w:jc w:val="both"/>
        <w:rPr>
          <w:rFonts w:cs="Calibri"/>
        </w:rPr>
      </w:pPr>
    </w:p>
    <w:p w14:paraId="36C23337" w14:textId="639D167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C743C43" w14:textId="77777777" w:rsidR="00AA5D81" w:rsidRDefault="00AA5D81" w:rsidP="00CB41C4">
      <w:pPr>
        <w:tabs>
          <w:tab w:val="left" w:leader="underscore" w:pos="9639"/>
        </w:tabs>
        <w:spacing w:after="0" w:line="240" w:lineRule="auto"/>
        <w:jc w:val="both"/>
        <w:rPr>
          <w:rFonts w:cs="Calibri"/>
        </w:rPr>
      </w:pPr>
    </w:p>
    <w:tbl>
      <w:tblPr>
        <w:tblW w:w="2250" w:type="dxa"/>
        <w:tblInd w:w="5" w:type="dxa"/>
        <w:tblCellMar>
          <w:left w:w="70" w:type="dxa"/>
          <w:right w:w="70" w:type="dxa"/>
        </w:tblCellMar>
        <w:tblLook w:val="04A0" w:firstRow="1" w:lastRow="0" w:firstColumn="1" w:lastColumn="0" w:noHBand="0" w:noVBand="1"/>
      </w:tblPr>
      <w:tblGrid>
        <w:gridCol w:w="1250"/>
        <w:gridCol w:w="1000"/>
      </w:tblGrid>
      <w:tr w:rsidR="00EC497C" w:rsidRPr="00207DD6" w14:paraId="7CBD5B20" w14:textId="77777777" w:rsidTr="00EC497C">
        <w:trPr>
          <w:trHeight w:val="288"/>
        </w:trPr>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52B8957B" w14:textId="77777777" w:rsidR="00EC497C" w:rsidRPr="00207DD6" w:rsidRDefault="00EC497C" w:rsidP="00207DD6">
            <w:pPr>
              <w:spacing w:after="0" w:line="240" w:lineRule="auto"/>
              <w:rPr>
                <w:rFonts w:eastAsia="Times New Roman" w:cs="Calibri"/>
                <w:color w:val="000000"/>
                <w:lang w:eastAsia="es-MX"/>
              </w:rPr>
            </w:pPr>
            <w:bookmarkStart w:id="9" w:name="_Toc161472875"/>
            <w:r w:rsidRPr="00207DD6">
              <w:rPr>
                <w:rFonts w:eastAsia="Times New Roman" w:cs="Calibri"/>
                <w:color w:val="000000"/>
                <w:lang w:eastAsia="es-MX"/>
              </w:rPr>
              <w:t>OCTUBRE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0E4B6062" w14:textId="7DB7AF59" w:rsidR="00EC497C" w:rsidRPr="00207DD6" w:rsidRDefault="00EC497C" w:rsidP="00207DD6">
            <w:pPr>
              <w:spacing w:after="0" w:line="240" w:lineRule="auto"/>
              <w:jc w:val="right"/>
              <w:rPr>
                <w:rFonts w:eastAsia="Times New Roman" w:cs="Calibri"/>
                <w:color w:val="000000"/>
                <w:lang w:eastAsia="es-MX"/>
              </w:rPr>
            </w:pPr>
            <w:r>
              <w:rPr>
                <w:rFonts w:eastAsia="Times New Roman" w:cs="Calibri"/>
                <w:color w:val="000000"/>
                <w:lang w:eastAsia="es-MX"/>
              </w:rPr>
              <w:t>15</w:t>
            </w:r>
            <w:r w:rsidRPr="00207DD6">
              <w:rPr>
                <w:rFonts w:eastAsia="Times New Roman" w:cs="Calibri"/>
                <w:color w:val="000000"/>
                <w:lang w:eastAsia="es-MX"/>
              </w:rPr>
              <w:t>%</w:t>
            </w:r>
          </w:p>
        </w:tc>
      </w:tr>
      <w:tr w:rsidR="00EC497C" w:rsidRPr="00207DD6" w14:paraId="107E5B2A" w14:textId="77777777" w:rsidTr="00EC497C">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4CF3F3C4" w14:textId="77777777" w:rsidR="00EC497C" w:rsidRPr="00207DD6" w:rsidRDefault="00EC497C" w:rsidP="00207DD6">
            <w:pPr>
              <w:spacing w:after="0" w:line="240" w:lineRule="auto"/>
              <w:rPr>
                <w:rFonts w:eastAsia="Times New Roman" w:cs="Calibri"/>
                <w:color w:val="000000"/>
                <w:lang w:eastAsia="es-MX"/>
              </w:rPr>
            </w:pPr>
            <w:r w:rsidRPr="00207DD6">
              <w:rPr>
                <w:rFonts w:eastAsia="Times New Roman" w:cs="Calibri"/>
                <w:color w:val="000000"/>
                <w:lang w:eastAsia="es-MX"/>
              </w:rPr>
              <w:t>NOVIEMBRE</w:t>
            </w:r>
          </w:p>
        </w:tc>
        <w:tc>
          <w:tcPr>
            <w:tcW w:w="1000" w:type="dxa"/>
            <w:tcBorders>
              <w:top w:val="nil"/>
              <w:left w:val="nil"/>
              <w:bottom w:val="single" w:sz="4" w:space="0" w:color="auto"/>
              <w:right w:val="single" w:sz="4" w:space="0" w:color="auto"/>
            </w:tcBorders>
            <w:shd w:val="clear" w:color="auto" w:fill="auto"/>
            <w:noWrap/>
            <w:vAlign w:val="bottom"/>
            <w:hideMark/>
          </w:tcPr>
          <w:p w14:paraId="45DB7E05" w14:textId="6B9DFFDD" w:rsidR="00EC497C" w:rsidRPr="00207DD6" w:rsidRDefault="00EC497C" w:rsidP="00207DD6">
            <w:pPr>
              <w:spacing w:after="0" w:line="240" w:lineRule="auto"/>
              <w:jc w:val="right"/>
              <w:rPr>
                <w:rFonts w:eastAsia="Times New Roman" w:cs="Calibri"/>
                <w:color w:val="000000"/>
                <w:lang w:eastAsia="es-MX"/>
              </w:rPr>
            </w:pPr>
            <w:r>
              <w:rPr>
                <w:rFonts w:eastAsia="Times New Roman" w:cs="Calibri"/>
                <w:color w:val="000000"/>
                <w:lang w:eastAsia="es-MX"/>
              </w:rPr>
              <w:t>15</w:t>
            </w:r>
            <w:r w:rsidRPr="00207DD6">
              <w:rPr>
                <w:rFonts w:eastAsia="Times New Roman" w:cs="Calibri"/>
                <w:color w:val="000000"/>
                <w:lang w:eastAsia="es-MX"/>
              </w:rPr>
              <w:t>%</w:t>
            </w:r>
          </w:p>
        </w:tc>
      </w:tr>
      <w:tr w:rsidR="00EC497C" w:rsidRPr="00207DD6" w14:paraId="582C168B" w14:textId="77777777" w:rsidTr="00EC497C">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24D23527" w14:textId="77777777" w:rsidR="00EC497C" w:rsidRPr="00207DD6" w:rsidRDefault="00EC497C" w:rsidP="00207DD6">
            <w:pPr>
              <w:spacing w:after="0" w:line="240" w:lineRule="auto"/>
              <w:rPr>
                <w:rFonts w:eastAsia="Times New Roman" w:cs="Calibri"/>
                <w:color w:val="000000"/>
                <w:lang w:eastAsia="es-MX"/>
              </w:rPr>
            </w:pPr>
            <w:r w:rsidRPr="00207DD6">
              <w:rPr>
                <w:rFonts w:eastAsia="Times New Roman" w:cs="Calibri"/>
                <w:color w:val="000000"/>
                <w:lang w:eastAsia="es-MX"/>
              </w:rPr>
              <w:t>DICIEMBRE</w:t>
            </w:r>
          </w:p>
        </w:tc>
        <w:tc>
          <w:tcPr>
            <w:tcW w:w="1000" w:type="dxa"/>
            <w:tcBorders>
              <w:top w:val="nil"/>
              <w:left w:val="nil"/>
              <w:bottom w:val="single" w:sz="4" w:space="0" w:color="auto"/>
              <w:right w:val="single" w:sz="4" w:space="0" w:color="auto"/>
            </w:tcBorders>
            <w:shd w:val="clear" w:color="auto" w:fill="auto"/>
            <w:noWrap/>
            <w:vAlign w:val="bottom"/>
            <w:hideMark/>
          </w:tcPr>
          <w:p w14:paraId="2F4DD689" w14:textId="55A4038E" w:rsidR="00EC497C" w:rsidRPr="00207DD6" w:rsidRDefault="00EC497C" w:rsidP="00207DD6">
            <w:pPr>
              <w:spacing w:after="0" w:line="240" w:lineRule="auto"/>
              <w:jc w:val="right"/>
              <w:rPr>
                <w:rFonts w:eastAsia="Times New Roman" w:cs="Calibri"/>
                <w:color w:val="000000"/>
                <w:lang w:eastAsia="es-MX"/>
              </w:rPr>
            </w:pPr>
            <w:r>
              <w:rPr>
                <w:rFonts w:eastAsia="Times New Roman" w:cs="Calibri"/>
                <w:color w:val="000000"/>
                <w:lang w:eastAsia="es-MX"/>
              </w:rPr>
              <w:t>44.17</w:t>
            </w:r>
            <w:r w:rsidRPr="00207DD6">
              <w:rPr>
                <w:rFonts w:eastAsia="Times New Roman" w:cs="Calibri"/>
                <w:color w:val="000000"/>
                <w:lang w:eastAsia="es-MX"/>
              </w:rPr>
              <w:t>%</w:t>
            </w:r>
          </w:p>
        </w:tc>
      </w:tr>
    </w:tbl>
    <w:p w14:paraId="0DCC9314" w14:textId="5DAF6A2A" w:rsidR="00AA5D81" w:rsidRDefault="00AA5D81" w:rsidP="000C3365">
      <w:pPr>
        <w:pStyle w:val="Ttulo2"/>
        <w:rPr>
          <w:rFonts w:asciiTheme="minorHAnsi" w:hAnsiTheme="minorHAnsi" w:cstheme="minorHAnsi"/>
          <w:b/>
          <w:color w:val="auto"/>
          <w:sz w:val="22"/>
        </w:rPr>
      </w:pPr>
    </w:p>
    <w:p w14:paraId="2D88AD78" w14:textId="77777777" w:rsidR="00510B64" w:rsidRPr="00510B64" w:rsidRDefault="00510B64" w:rsidP="00510B64"/>
    <w:p w14:paraId="2D68C3FC" w14:textId="53981E3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50C7566C" w:rsidR="007D1E76" w:rsidRPr="00E74967" w:rsidRDefault="00510B64" w:rsidP="00510B64">
      <w:pPr>
        <w:tabs>
          <w:tab w:val="left" w:pos="1584"/>
        </w:tabs>
        <w:spacing w:after="0" w:line="240" w:lineRule="auto"/>
        <w:jc w:val="both"/>
        <w:rPr>
          <w:rFonts w:cs="Calibri"/>
        </w:rPr>
      </w:pPr>
      <w:r>
        <w:rPr>
          <w:rFonts w:cs="Calibri"/>
        </w:rPr>
        <w:tab/>
      </w: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F6D87E5" w:rsidR="007D1E76" w:rsidRPr="00E74967" w:rsidRDefault="006E6D27" w:rsidP="00CB41C4">
      <w:pPr>
        <w:tabs>
          <w:tab w:val="left" w:leader="underscore" w:pos="9639"/>
        </w:tabs>
        <w:spacing w:after="0" w:line="240" w:lineRule="auto"/>
        <w:jc w:val="both"/>
        <w:rPr>
          <w:rFonts w:cs="Calibri"/>
        </w:rPr>
      </w:pPr>
      <w:r>
        <w:rPr>
          <w:rFonts w:cs="Calibri"/>
        </w:rPr>
        <w:t xml:space="preserve">Esta </w:t>
      </w:r>
      <w:r w:rsidR="00EC01BE">
        <w:rPr>
          <w:rFonts w:cs="Calibri"/>
        </w:rPr>
        <w:t>nota no</w:t>
      </w:r>
      <w:r>
        <w:rPr>
          <w:rFonts w:cs="Calibri"/>
        </w:rPr>
        <w:t xml:space="preserve"> le aplica al ente </w:t>
      </w:r>
      <w:r w:rsidR="00EC01BE">
        <w:rPr>
          <w:rFonts w:cs="Calibri"/>
        </w:rPr>
        <w:t>público</w:t>
      </w:r>
      <w:r>
        <w:rPr>
          <w:rFonts w:cs="Calibri"/>
        </w:rPr>
        <w:t xml:space="preserve">, </w:t>
      </w:r>
      <w:r w:rsidR="00EC01BE">
        <w:rPr>
          <w:rFonts w:cs="Calibri"/>
        </w:rPr>
        <w:t>la paramunicipal no tiene deuda</w:t>
      </w:r>
    </w:p>
    <w:p w14:paraId="6E179939" w14:textId="77777777" w:rsidR="00EC01BE" w:rsidRDefault="00EC01BE" w:rsidP="00CB41C4">
      <w:pPr>
        <w:tabs>
          <w:tab w:val="left" w:leader="underscore" w:pos="9639"/>
        </w:tabs>
        <w:spacing w:after="0" w:line="240" w:lineRule="auto"/>
        <w:jc w:val="both"/>
        <w:rPr>
          <w:rFonts w:cs="Calibri"/>
          <w:b/>
        </w:rPr>
      </w:pPr>
    </w:p>
    <w:p w14:paraId="26034E41" w14:textId="43960A5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C065C0E" w14:textId="77777777" w:rsidR="00EC01BE" w:rsidRPr="00E74967" w:rsidRDefault="00EC01BE" w:rsidP="00EC01BE">
      <w:pPr>
        <w:tabs>
          <w:tab w:val="left" w:leader="underscore" w:pos="9639"/>
        </w:tabs>
        <w:spacing w:after="0" w:line="240" w:lineRule="auto"/>
        <w:jc w:val="both"/>
        <w:rPr>
          <w:rFonts w:cs="Calibri"/>
        </w:rPr>
      </w:pPr>
      <w:r>
        <w:rPr>
          <w:rFonts w:cs="Calibri"/>
        </w:rPr>
        <w:t>Esta nota no le aplica al ente público, la paramunicipal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59510E25" w:rsidR="007D1E76" w:rsidRPr="00E74967" w:rsidRDefault="00EC01BE" w:rsidP="00CB41C4">
      <w:pPr>
        <w:tabs>
          <w:tab w:val="left" w:leader="underscore" w:pos="9639"/>
        </w:tabs>
        <w:spacing w:after="0" w:line="240" w:lineRule="auto"/>
        <w:jc w:val="both"/>
        <w:rPr>
          <w:rFonts w:cs="Calibri"/>
        </w:rPr>
      </w:pPr>
      <w:r>
        <w:rPr>
          <w:rFonts w:cs="Calibri"/>
        </w:rPr>
        <w:t xml:space="preserve">Esta nota no le aplica al ente público, la paramunicipal no hace proceso de </w:t>
      </w:r>
      <w:r w:rsidR="003A4A12">
        <w:rPr>
          <w:rFonts w:cs="Calibri"/>
        </w:rPr>
        <w:t>calificación.</w:t>
      </w: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9501EE" w14:textId="77777777" w:rsidR="00EC01BE" w:rsidRPr="00230834" w:rsidRDefault="00EC01BE" w:rsidP="00EC01BE">
      <w:pPr>
        <w:spacing w:after="0" w:line="240" w:lineRule="auto"/>
        <w:jc w:val="both"/>
        <w:rPr>
          <w:rFonts w:ascii="Times New Roman" w:hAnsi="Times New Roman"/>
          <w:sz w:val="24"/>
          <w:szCs w:val="24"/>
        </w:rPr>
      </w:pPr>
      <w:r w:rsidRPr="00230834">
        <w:rPr>
          <w:rFonts w:ascii="Times New Roman" w:hAnsi="Times New Roman"/>
          <w:sz w:val="24"/>
          <w:szCs w:val="24"/>
        </w:rPr>
        <w:t>Los ingresos y gastos se registrarán en el momento que se generan y cuando se tiene conocimiento de ellos, con documentación suficiente y original para amparar cada uno de los movimientos que se originen por las operaciones normales del ente en cuestión.</w:t>
      </w:r>
    </w:p>
    <w:p w14:paraId="7CC1C061" w14:textId="77777777" w:rsidR="00EC01BE" w:rsidRDefault="00EC01BE" w:rsidP="00CB41C4">
      <w:pPr>
        <w:tabs>
          <w:tab w:val="left" w:leader="underscore" w:pos="9639"/>
        </w:tabs>
        <w:spacing w:after="0" w:line="240" w:lineRule="auto"/>
        <w:jc w:val="both"/>
        <w:rPr>
          <w:rFonts w:cs="Calibri"/>
        </w:rPr>
      </w:pPr>
    </w:p>
    <w:p w14:paraId="59CFF4B2" w14:textId="358CFC8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D607C2E" w14:textId="451E28BF" w:rsidR="00EC01BE" w:rsidRPr="00EC01BE" w:rsidRDefault="00EC01BE" w:rsidP="00EC01BE">
      <w:pPr>
        <w:spacing w:after="0" w:line="240" w:lineRule="auto"/>
        <w:jc w:val="both"/>
        <w:rPr>
          <w:rFonts w:cs="Calibri"/>
        </w:rPr>
      </w:pPr>
      <w:bookmarkStart w:id="12" w:name="_Toc161472878"/>
      <w:r w:rsidRPr="00230834">
        <w:rPr>
          <w:rFonts w:ascii="Times New Roman" w:hAnsi="Times New Roman"/>
          <w:sz w:val="24"/>
          <w:szCs w:val="24"/>
        </w:rPr>
        <w:t>Se establece presupuesto y se analizan lo</w:t>
      </w:r>
      <w:r w:rsidR="00207DD6">
        <w:rPr>
          <w:rFonts w:ascii="Times New Roman" w:hAnsi="Times New Roman"/>
          <w:sz w:val="24"/>
          <w:szCs w:val="24"/>
        </w:rPr>
        <w:t>s</w:t>
      </w:r>
      <w:r w:rsidRPr="00230834">
        <w:rPr>
          <w:rFonts w:ascii="Times New Roman" w:hAnsi="Times New Roman"/>
          <w:sz w:val="24"/>
          <w:szCs w:val="24"/>
        </w:rPr>
        <w:t xml:space="preserve"> avances y se pone en marcha acciones para cumplir las metas fijadas.</w:t>
      </w:r>
    </w:p>
    <w:p w14:paraId="03E75B8A" w14:textId="77777777" w:rsidR="00510B64" w:rsidRPr="00510B64" w:rsidRDefault="00510B64" w:rsidP="00510B64"/>
    <w:p w14:paraId="3D010C2A" w14:textId="0B10C551"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18339B08" w:rsidR="007D1E76" w:rsidRDefault="007D1E76" w:rsidP="00CB41C4">
      <w:pPr>
        <w:tabs>
          <w:tab w:val="left" w:leader="underscore" w:pos="9639"/>
        </w:tabs>
        <w:spacing w:after="0" w:line="240" w:lineRule="auto"/>
        <w:jc w:val="both"/>
        <w:rPr>
          <w:rFonts w:cs="Calibri"/>
        </w:rPr>
      </w:pPr>
    </w:p>
    <w:p w14:paraId="0ECF5049" w14:textId="70682C24" w:rsidR="00EC01BE" w:rsidRPr="00E74967" w:rsidRDefault="00EC01BE" w:rsidP="00EC01BE">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BD4DD5E" w14:textId="77777777" w:rsidR="00EC01BE" w:rsidRDefault="007D1E76" w:rsidP="00EC01BE">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603D52C3" w:rsidR="001C34BC" w:rsidRPr="00E74967" w:rsidRDefault="00EC01BE" w:rsidP="00EC01BE">
      <w:pPr>
        <w:spacing w:after="0" w:line="240" w:lineRule="auto"/>
        <w:jc w:val="both"/>
        <w:rPr>
          <w:rFonts w:cs="Calibri"/>
        </w:rPr>
      </w:pPr>
      <w:r>
        <w:rPr>
          <w:rFonts w:cs="Calibri"/>
        </w:rPr>
        <w:t>“Esta nota no le aplica al ente público” La paramunicipal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392650D" w14:textId="77777777" w:rsidR="00B25192" w:rsidRDefault="00B25192" w:rsidP="00B25192">
      <w:pPr>
        <w:spacing w:after="0" w:line="240" w:lineRule="auto"/>
        <w:jc w:val="both"/>
        <w:rPr>
          <w:rFonts w:asciiTheme="minorHAnsi" w:hAnsiTheme="minorHAnsi" w:cstheme="minorHAnsi"/>
          <w:sz w:val="24"/>
          <w:szCs w:val="24"/>
        </w:rPr>
      </w:pPr>
    </w:p>
    <w:p w14:paraId="72304BF5" w14:textId="677BCDC8" w:rsidR="00B25192" w:rsidRDefault="00B25192" w:rsidP="00B25192">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485106B9" w:rsidR="007D1E76" w:rsidRDefault="00B25192" w:rsidP="00B25192">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5D42BAAA" w14:textId="77777777" w:rsidR="00B25192" w:rsidRPr="00E74967" w:rsidRDefault="00B25192" w:rsidP="00CB41C4">
      <w:pPr>
        <w:tabs>
          <w:tab w:val="left" w:leader="underscore" w:pos="9639"/>
        </w:tabs>
        <w:spacing w:after="0" w:line="240" w:lineRule="auto"/>
        <w:jc w:val="both"/>
        <w:rPr>
          <w:rFonts w:cs="Calibri"/>
        </w:rPr>
      </w:pPr>
    </w:p>
    <w:p w14:paraId="06707DA2" w14:textId="5A37BD9D"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17CB4642"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207DD6">
        <w:rPr>
          <w:rFonts w:asciiTheme="minorHAnsi" w:hAnsiTheme="minorHAnsi" w:cstheme="minorHAnsi"/>
          <w:sz w:val="24"/>
          <w:szCs w:val="24"/>
        </w:rPr>
        <w:t>3</w:t>
      </w:r>
      <w:r w:rsidR="00E31822">
        <w:rPr>
          <w:rFonts w:asciiTheme="minorHAnsi" w:hAnsiTheme="minorHAnsi" w:cstheme="minorHAnsi"/>
          <w:sz w:val="24"/>
          <w:szCs w:val="24"/>
        </w:rPr>
        <w:t>0</w:t>
      </w:r>
      <w:r w:rsidR="000310EF">
        <w:rPr>
          <w:rFonts w:asciiTheme="minorHAnsi" w:hAnsiTheme="minorHAnsi" w:cstheme="minorHAnsi"/>
          <w:sz w:val="24"/>
          <w:szCs w:val="24"/>
        </w:rPr>
        <w:t>-</w:t>
      </w:r>
      <w:r w:rsidR="00207DD6">
        <w:rPr>
          <w:rFonts w:asciiTheme="minorHAnsi" w:hAnsiTheme="minorHAnsi" w:cstheme="minorHAnsi"/>
          <w:sz w:val="24"/>
          <w:szCs w:val="24"/>
        </w:rPr>
        <w:t>0</w:t>
      </w:r>
      <w:r w:rsidR="00EC497C">
        <w:rPr>
          <w:rFonts w:asciiTheme="minorHAnsi" w:hAnsiTheme="minorHAnsi" w:cstheme="minorHAnsi"/>
          <w:sz w:val="24"/>
          <w:szCs w:val="24"/>
        </w:rPr>
        <w:t>9</w:t>
      </w:r>
      <w:r w:rsidR="000310EF">
        <w:rPr>
          <w:rFonts w:asciiTheme="minorHAnsi" w:hAnsiTheme="minorHAnsi" w:cstheme="minorHAnsi"/>
          <w:sz w:val="24"/>
          <w:szCs w:val="24"/>
        </w:rPr>
        <w:t>-202</w:t>
      </w:r>
      <w:r w:rsidR="00207DD6">
        <w:rPr>
          <w:rFonts w:asciiTheme="minorHAnsi" w:hAnsiTheme="minorHAnsi" w:cstheme="minorHAnsi"/>
          <w:sz w:val="24"/>
          <w:szCs w:val="24"/>
        </w:rPr>
        <w:t>5</w:t>
      </w:r>
    </w:p>
    <w:p w14:paraId="0AABDD06" w14:textId="1A6A3B3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8AB2CB9" w:rsidR="00D5018E" w:rsidRDefault="00D5018E" w:rsidP="00CB41C4">
      <w:pPr>
        <w:tabs>
          <w:tab w:val="left" w:leader="underscore" w:pos="9639"/>
        </w:tabs>
        <w:spacing w:after="0" w:line="240" w:lineRule="auto"/>
        <w:jc w:val="both"/>
        <w:rPr>
          <w:rFonts w:cs="Calibri"/>
        </w:rPr>
      </w:pPr>
    </w:p>
    <w:p w14:paraId="39DF9557" w14:textId="0EC36253" w:rsidR="00B25192" w:rsidRDefault="00B25192" w:rsidP="00CB41C4">
      <w:pPr>
        <w:tabs>
          <w:tab w:val="left" w:leader="underscore" w:pos="9639"/>
        </w:tabs>
        <w:spacing w:after="0" w:line="240" w:lineRule="auto"/>
        <w:jc w:val="both"/>
        <w:rPr>
          <w:rFonts w:cs="Calibri"/>
        </w:rPr>
      </w:pPr>
    </w:p>
    <w:p w14:paraId="7806781C" w14:textId="2B3AB7DE" w:rsidR="00B25192" w:rsidRDefault="00B25192" w:rsidP="00CB41C4">
      <w:pPr>
        <w:tabs>
          <w:tab w:val="left" w:leader="underscore" w:pos="9639"/>
        </w:tabs>
        <w:spacing w:after="0" w:line="240" w:lineRule="auto"/>
        <w:jc w:val="both"/>
        <w:rPr>
          <w:rFonts w:cs="Calibri"/>
        </w:rPr>
      </w:pPr>
    </w:p>
    <w:p w14:paraId="7309DC1F" w14:textId="789FC1F9" w:rsidR="00B25192" w:rsidRDefault="00510A41"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1312" behindDoc="0" locked="0" layoutInCell="1" allowOverlap="1" wp14:anchorId="56C2E607" wp14:editId="23E153A9">
                <wp:simplePos x="0" y="0"/>
                <wp:positionH relativeFrom="page">
                  <wp:align>center</wp:align>
                </wp:positionH>
                <wp:positionV relativeFrom="paragraph">
                  <wp:posOffset>161001</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6C2E607" id="_x0000_t202" coordsize="21600,21600" o:spt="202" path="m,l,21600r21600,l21600,xe">
                <v:stroke joinstyle="miter"/>
                <v:path gradientshapeok="t" o:connecttype="rect"/>
              </v:shapetype>
              <v:shape id="Cuadro de texto 2" o:spid="_x0000_s1026" type="#_x0000_t202" style="position:absolute;left:0;text-align:left;margin-left:0;margin-top:12.7pt;width:482.4pt;height:54.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6IwIAACI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" stroked="f">
                <v:textbox>
                  <w:txbxContent>
                    <w:p w14:paraId="06B66600"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1E73CD8B" w14:textId="77777777" w:rsidR="00510A41" w:rsidRPr="00B43EFC" w:rsidRDefault="00510A41" w:rsidP="00510A41">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C.D. Daniela Paniagua Flores                                                    C.P. Zulema García Serrato </w:t>
                      </w:r>
                    </w:p>
                    <w:p w14:paraId="5BA1022B" w14:textId="77777777" w:rsidR="00510A41" w:rsidRDefault="00510A41" w:rsidP="00510A41">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4ADD200F" w14:textId="77777777" w:rsidR="00510A41" w:rsidRDefault="00510A41" w:rsidP="00510A41">
                      <w:pPr>
                        <w:pStyle w:val="NormalWeb"/>
                        <w:spacing w:before="0" w:beforeAutospacing="0" w:after="0" w:afterAutospacing="0" w:line="276" w:lineRule="auto"/>
                      </w:pPr>
                      <w:r>
                        <w:rPr>
                          <w:rFonts w:ascii="Calibri" w:eastAsia="Calibri" w:hAnsi="Calibri" w:cs="Calibri"/>
                          <w:b/>
                          <w:bCs/>
                          <w:i/>
                          <w:iCs/>
                          <w:sz w:val="22"/>
                          <w:szCs w:val="22"/>
                        </w:rPr>
                        <w:t> </w:t>
                      </w:r>
                    </w:p>
                    <w:p w14:paraId="2023C3A1" w14:textId="77777777" w:rsidR="00510A41" w:rsidRDefault="00510A41" w:rsidP="00510A41">
                      <w:pPr>
                        <w:pStyle w:val="NormalWeb"/>
                        <w:spacing w:before="0" w:beforeAutospacing="0" w:after="200" w:afterAutospacing="0" w:line="276" w:lineRule="auto"/>
                      </w:pPr>
                      <w:r>
                        <w:rPr>
                          <w:rFonts w:ascii="Calibri" w:eastAsia="Calibri" w:hAnsi="Calibri"/>
                          <w:sz w:val="22"/>
                          <w:szCs w:val="22"/>
                        </w:rPr>
                        <w:t> </w:t>
                      </w:r>
                    </w:p>
                  </w:txbxContent>
                </v:textbox>
                <w10:wrap anchorx="page"/>
              </v:shape>
            </w:pict>
          </mc:Fallback>
        </mc:AlternateContent>
      </w:r>
    </w:p>
    <w:p w14:paraId="3D7C2F10" w14:textId="25FFB928" w:rsidR="00AA5D81" w:rsidRDefault="00AA5D81" w:rsidP="00CB41C4">
      <w:pPr>
        <w:tabs>
          <w:tab w:val="left" w:leader="underscore" w:pos="9639"/>
        </w:tabs>
        <w:spacing w:after="0" w:line="240" w:lineRule="auto"/>
        <w:jc w:val="both"/>
        <w:rPr>
          <w:rFonts w:cs="Calibri"/>
        </w:rPr>
      </w:pPr>
    </w:p>
    <w:p w14:paraId="4C51FE03" w14:textId="152EDF3A" w:rsidR="00B25192" w:rsidRDefault="00B25192" w:rsidP="00CB41C4">
      <w:pPr>
        <w:tabs>
          <w:tab w:val="left" w:leader="underscore" w:pos="9639"/>
        </w:tabs>
        <w:spacing w:after="0" w:line="240" w:lineRule="auto"/>
        <w:jc w:val="both"/>
        <w:rPr>
          <w:rFonts w:cs="Calibri"/>
        </w:rPr>
      </w:pPr>
    </w:p>
    <w:p w14:paraId="5D08BF17" w14:textId="42490E68" w:rsidR="00B25192" w:rsidRDefault="00B25192" w:rsidP="00CB41C4">
      <w:pPr>
        <w:tabs>
          <w:tab w:val="left" w:leader="underscore" w:pos="9639"/>
        </w:tabs>
        <w:spacing w:after="0" w:line="240" w:lineRule="auto"/>
        <w:jc w:val="both"/>
        <w:rPr>
          <w:rFonts w:cs="Calibri"/>
        </w:rPr>
      </w:pPr>
    </w:p>
    <w:sectPr w:rsidR="00B25192"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62A8" w14:textId="77777777" w:rsidR="007E428A" w:rsidRDefault="007E428A" w:rsidP="00E00323">
      <w:pPr>
        <w:spacing w:after="0" w:line="240" w:lineRule="auto"/>
      </w:pPr>
      <w:r>
        <w:separator/>
      </w:r>
    </w:p>
  </w:endnote>
  <w:endnote w:type="continuationSeparator" w:id="0">
    <w:p w14:paraId="6DFCC23E" w14:textId="77777777" w:rsidR="007E428A" w:rsidRDefault="007E42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4269" w14:textId="77777777" w:rsidR="007E428A" w:rsidRDefault="007E428A" w:rsidP="00E00323">
      <w:pPr>
        <w:spacing w:after="0" w:line="240" w:lineRule="auto"/>
      </w:pPr>
      <w:r>
        <w:separator/>
      </w:r>
    </w:p>
  </w:footnote>
  <w:footnote w:type="continuationSeparator" w:id="0">
    <w:p w14:paraId="48694F42" w14:textId="77777777" w:rsidR="007E428A" w:rsidRDefault="007E42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3BF4EC00" w:rsidR="00A4610E" w:rsidRDefault="00B75937" w:rsidP="00B75937">
    <w:pPr>
      <w:pStyle w:val="Encabezado"/>
      <w:spacing w:after="0" w:line="240" w:lineRule="auto"/>
      <w:jc w:val="center"/>
      <w:rPr>
        <w:sz w:val="28"/>
        <w:szCs w:val="28"/>
      </w:rPr>
    </w:pPr>
    <w:r w:rsidRPr="00B75937">
      <w:rPr>
        <w:sz w:val="28"/>
        <w:szCs w:val="28"/>
      </w:rPr>
      <w:t>SISTEMA PARA EL DESARROYO INTEGRAL DE LA FAMILIA DEL MUNICIPIO DE SANTIAGO MARAVATIO, GTO.</w:t>
    </w:r>
  </w:p>
  <w:p w14:paraId="3E0E9072" w14:textId="77777777" w:rsidR="00B75937" w:rsidRPr="00B75937" w:rsidRDefault="00B75937" w:rsidP="00B75937">
    <w:pPr>
      <w:pStyle w:val="Encabezado"/>
      <w:spacing w:after="0" w:line="240"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14E"/>
    <w:rsid w:val="000310EF"/>
    <w:rsid w:val="00040D4F"/>
    <w:rsid w:val="0006600C"/>
    <w:rsid w:val="00084EAE"/>
    <w:rsid w:val="000900F6"/>
    <w:rsid w:val="00091CE6"/>
    <w:rsid w:val="000B7810"/>
    <w:rsid w:val="000C3365"/>
    <w:rsid w:val="000E579F"/>
    <w:rsid w:val="00106EE9"/>
    <w:rsid w:val="0012405A"/>
    <w:rsid w:val="0012493A"/>
    <w:rsid w:val="001547C1"/>
    <w:rsid w:val="00154BA3"/>
    <w:rsid w:val="00154D91"/>
    <w:rsid w:val="001973A2"/>
    <w:rsid w:val="001C34BC"/>
    <w:rsid w:val="001C710C"/>
    <w:rsid w:val="001C75F2"/>
    <w:rsid w:val="001D2063"/>
    <w:rsid w:val="001D43E9"/>
    <w:rsid w:val="001E6D32"/>
    <w:rsid w:val="00207DD6"/>
    <w:rsid w:val="00231FBE"/>
    <w:rsid w:val="00232175"/>
    <w:rsid w:val="0024740E"/>
    <w:rsid w:val="00262AC6"/>
    <w:rsid w:val="002722DD"/>
    <w:rsid w:val="00295B72"/>
    <w:rsid w:val="002C4869"/>
    <w:rsid w:val="002E1191"/>
    <w:rsid w:val="00301640"/>
    <w:rsid w:val="00314F32"/>
    <w:rsid w:val="003453CA"/>
    <w:rsid w:val="00396D53"/>
    <w:rsid w:val="003A4A12"/>
    <w:rsid w:val="003E6C64"/>
    <w:rsid w:val="0043078C"/>
    <w:rsid w:val="00435A87"/>
    <w:rsid w:val="004950ED"/>
    <w:rsid w:val="004A1077"/>
    <w:rsid w:val="004A56D7"/>
    <w:rsid w:val="004A58C8"/>
    <w:rsid w:val="004F2159"/>
    <w:rsid w:val="004F234D"/>
    <w:rsid w:val="004F6FAC"/>
    <w:rsid w:val="005053EE"/>
    <w:rsid w:val="00506164"/>
    <w:rsid w:val="00510A41"/>
    <w:rsid w:val="00510B64"/>
    <w:rsid w:val="00516100"/>
    <w:rsid w:val="00516A8F"/>
    <w:rsid w:val="00540261"/>
    <w:rsid w:val="0054701E"/>
    <w:rsid w:val="005B5531"/>
    <w:rsid w:val="005D3E43"/>
    <w:rsid w:val="005E231E"/>
    <w:rsid w:val="005F2900"/>
    <w:rsid w:val="005F51CC"/>
    <w:rsid w:val="0064059E"/>
    <w:rsid w:val="00657009"/>
    <w:rsid w:val="00681C79"/>
    <w:rsid w:val="006B1ADF"/>
    <w:rsid w:val="006C789F"/>
    <w:rsid w:val="006E6D27"/>
    <w:rsid w:val="006F0687"/>
    <w:rsid w:val="006F77A8"/>
    <w:rsid w:val="007610BC"/>
    <w:rsid w:val="007714AB"/>
    <w:rsid w:val="007D1E76"/>
    <w:rsid w:val="007D4484"/>
    <w:rsid w:val="007E38A2"/>
    <w:rsid w:val="007E428A"/>
    <w:rsid w:val="007F699D"/>
    <w:rsid w:val="00806269"/>
    <w:rsid w:val="008167F3"/>
    <w:rsid w:val="0086420E"/>
    <w:rsid w:val="0086459F"/>
    <w:rsid w:val="008C3BB8"/>
    <w:rsid w:val="008E076C"/>
    <w:rsid w:val="00902AFF"/>
    <w:rsid w:val="0092765C"/>
    <w:rsid w:val="00967DDA"/>
    <w:rsid w:val="009736CB"/>
    <w:rsid w:val="009F7106"/>
    <w:rsid w:val="00A4610E"/>
    <w:rsid w:val="00A6346D"/>
    <w:rsid w:val="00A730E0"/>
    <w:rsid w:val="00AA2768"/>
    <w:rsid w:val="00AA41E5"/>
    <w:rsid w:val="00AA5D81"/>
    <w:rsid w:val="00AB722B"/>
    <w:rsid w:val="00AE1F6A"/>
    <w:rsid w:val="00AF4375"/>
    <w:rsid w:val="00B073DE"/>
    <w:rsid w:val="00B25192"/>
    <w:rsid w:val="00B3382D"/>
    <w:rsid w:val="00B6368B"/>
    <w:rsid w:val="00B75937"/>
    <w:rsid w:val="00BA53FE"/>
    <w:rsid w:val="00BE02EB"/>
    <w:rsid w:val="00C4250B"/>
    <w:rsid w:val="00C4625D"/>
    <w:rsid w:val="00C54C12"/>
    <w:rsid w:val="00C93C67"/>
    <w:rsid w:val="00C97E1E"/>
    <w:rsid w:val="00CB41C4"/>
    <w:rsid w:val="00CD33F0"/>
    <w:rsid w:val="00CF1316"/>
    <w:rsid w:val="00D00E9B"/>
    <w:rsid w:val="00D02A8A"/>
    <w:rsid w:val="00D12B13"/>
    <w:rsid w:val="00D13C44"/>
    <w:rsid w:val="00D224C8"/>
    <w:rsid w:val="00D32331"/>
    <w:rsid w:val="00D40CF7"/>
    <w:rsid w:val="00D40FC2"/>
    <w:rsid w:val="00D5018E"/>
    <w:rsid w:val="00D546B2"/>
    <w:rsid w:val="00D7259C"/>
    <w:rsid w:val="00D9238A"/>
    <w:rsid w:val="00D975B1"/>
    <w:rsid w:val="00DD018C"/>
    <w:rsid w:val="00E00323"/>
    <w:rsid w:val="00E11758"/>
    <w:rsid w:val="00E31822"/>
    <w:rsid w:val="00E74967"/>
    <w:rsid w:val="00E7559F"/>
    <w:rsid w:val="00E85520"/>
    <w:rsid w:val="00E9132F"/>
    <w:rsid w:val="00EA37F5"/>
    <w:rsid w:val="00EA7915"/>
    <w:rsid w:val="00EC01BE"/>
    <w:rsid w:val="00EC497C"/>
    <w:rsid w:val="00ED7AA0"/>
    <w:rsid w:val="00F067C8"/>
    <w:rsid w:val="00F43AC5"/>
    <w:rsid w:val="00F46719"/>
    <w:rsid w:val="00F54F6F"/>
    <w:rsid w:val="00F6102D"/>
    <w:rsid w:val="00F62533"/>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2715</Words>
  <Characters>14935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17615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9</cp:revision>
  <cp:lastPrinted>2025-04-30T22:10:00Z</cp:lastPrinted>
  <dcterms:created xsi:type="dcterms:W3CDTF">2024-10-08T21:32:00Z</dcterms:created>
  <dcterms:modified xsi:type="dcterms:W3CDTF">2025-10-23T02:55:00Z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